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C8D8FAD" w14:textId="755E26CA" w:rsidR="009C7008" w:rsidRPr="008C2CBD" w:rsidRDefault="009C7008" w:rsidP="007C7472">
      <w:pPr>
        <w:pStyle w:val="ChapterTitle"/>
        <w:rPr>
          <w:smallCaps/>
        </w:rPr>
      </w:pPr>
      <w:bookmarkStart w:id="0" w:name="_Toc85664127"/>
      <w:bookmarkStart w:id="1" w:name="_Toc85664314"/>
      <w:r w:rsidRPr="008C2CBD">
        <w:rPr>
          <w:smallCaps/>
        </w:rPr>
        <w:t>Performance and Breach</w:t>
      </w:r>
      <w:bookmarkEnd w:id="0"/>
      <w:bookmarkEnd w:id="1"/>
      <w:r w:rsidRPr="008C2CBD">
        <w:rPr>
          <w:smallCaps/>
        </w:rPr>
        <w:t xml:space="preserve"> </w:t>
      </w:r>
    </w:p>
    <w:p w14:paraId="65C72439" w14:textId="1E0959BA" w:rsidR="009C7008" w:rsidRPr="00036626" w:rsidRDefault="009C7008" w:rsidP="00036626">
      <w:r w:rsidRPr="00036626">
        <w:t>By now, you have surely mastered the rules of contract formation. But why do parties go through the formation ritual? In the most abstract sense, parties negotiate and enter contracts because they want the other side to perform their contractual promises. Contract law allows the parties to put the state power behind their desire — and expectation — of performance. As the Restatement puts it, “a contract is a promise or a set of promises for the breach of which the law gives a remedy.” Restatement (Second) of Contracts § 1.</w:t>
      </w:r>
      <w:r w:rsidR="00AD2EC5" w:rsidRPr="00036626">
        <w:t xml:space="preserve"> </w:t>
      </w:r>
    </w:p>
    <w:p w14:paraId="23C58F1A" w14:textId="2FD9AC35" w:rsidR="009C7008" w:rsidRPr="004E530A" w:rsidRDefault="009C7008" w:rsidP="00036626">
      <w:r w:rsidRPr="004E530A">
        <w:t xml:space="preserve">Indeed, a breach of the contract is what allows a party to seek legal remedies. This </w:t>
      </w:r>
      <w:r w:rsidR="00876F4F" w:rsidRPr="004E530A">
        <w:t>part of your journey into contract law</w:t>
      </w:r>
      <w:r w:rsidRPr="004E530A">
        <w:t xml:space="preserve"> focuses on the concept of breach. The Restatement states that “when performance of a duty under a contract is due any non-performance is a breach.” Restatement (Second) of Contracts § 235(2). This means that </w:t>
      </w:r>
      <w:proofErr w:type="gramStart"/>
      <w:r w:rsidRPr="004E530A">
        <w:t>in order to</w:t>
      </w:r>
      <w:proofErr w:type="gramEnd"/>
      <w:r w:rsidRPr="004E530A">
        <w:t xml:space="preserve"> identify a breach, we must know what the parties’ duties are and when they are due. In some cases, this is a rather trivial task. If Anne tells Bob: “If you pay me $100 now, I will deliver my bike </w:t>
      </w:r>
      <w:r w:rsidR="00876F4F" w:rsidRPr="004E530A">
        <w:t xml:space="preserve">to you </w:t>
      </w:r>
      <w:r w:rsidRPr="004E530A">
        <w:t>no later than Monday morning,” and Bob responds with</w:t>
      </w:r>
      <w:r w:rsidR="00876F4F" w:rsidRPr="004E530A">
        <w:t>,</w:t>
      </w:r>
      <w:r w:rsidRPr="004E530A">
        <w:t xml:space="preserve"> “I accept</w:t>
      </w:r>
      <w:r w:rsidR="00876F4F" w:rsidRPr="004E530A">
        <w:t>,</w:t>
      </w:r>
      <w:r w:rsidRPr="004E530A">
        <w:t xml:space="preserve">” and pays $100, the duty and its time of performance are simple to figure out. Anne has a duty to deliver her bike to Bob, and her performance is due no later than Monday morning. If Anne does not deliver her bike by Monday morning, she is in breach of the contract with Bob. </w:t>
      </w:r>
    </w:p>
    <w:p w14:paraId="6D0F9D9A" w14:textId="2A99A9D8" w:rsidR="009C7008" w:rsidRPr="004E530A" w:rsidRDefault="009C7008" w:rsidP="00036626">
      <w:r w:rsidRPr="004E530A">
        <w:t xml:space="preserve">In other cases — and those are the cases where your services as a lawyer are likely to be needed — the nature of the duty and the time of performance will be less clear. For example, if the parties’ promises are vague, then understanding the scope of their duties might require interpretation. Other </w:t>
      </w:r>
      <w:r w:rsidR="00876F4F" w:rsidRPr="004E530A">
        <w:t>parts</w:t>
      </w:r>
      <w:r w:rsidRPr="004E530A">
        <w:t xml:space="preserve"> in this book</w:t>
      </w:r>
      <w:proofErr w:type="gramStart"/>
      <w:r w:rsidRPr="004E530A">
        <w:t>, and in particular</w:t>
      </w:r>
      <w:proofErr w:type="gramEnd"/>
      <w:r w:rsidRPr="004E530A">
        <w:t xml:space="preserve"> those on interpretation and gap-filling, will help you figur</w:t>
      </w:r>
      <w:r w:rsidR="00BD3491" w:rsidRPr="004E530A">
        <w:t>e</w:t>
      </w:r>
      <w:r w:rsidRPr="004E530A">
        <w:t xml:space="preserve"> </w:t>
      </w:r>
      <w:r w:rsidR="00876F4F" w:rsidRPr="004E530A">
        <w:t>out</w:t>
      </w:r>
      <w:r w:rsidRPr="004E530A">
        <w:t xml:space="preserve"> the parties</w:t>
      </w:r>
      <w:r w:rsidR="002E372A" w:rsidRPr="004E530A">
        <w:t>’</w:t>
      </w:r>
      <w:r w:rsidRPr="004E530A">
        <w:t xml:space="preserve"> duties. </w:t>
      </w:r>
    </w:p>
    <w:p w14:paraId="0B1E0FE4" w14:textId="6EB80692" w:rsidR="009C7008" w:rsidRPr="004E530A" w:rsidRDefault="009C7008" w:rsidP="00036626">
      <w:r w:rsidRPr="004E530A">
        <w:t xml:space="preserve">One of the main focuses of this </w:t>
      </w:r>
      <w:r w:rsidR="00876F4F" w:rsidRPr="004E530A">
        <w:t>part</w:t>
      </w:r>
      <w:r w:rsidRPr="004E530A">
        <w:t xml:space="preserve">, however, is </w:t>
      </w:r>
      <w:r w:rsidR="00BD3491" w:rsidRPr="004E530A">
        <w:t xml:space="preserve">on </w:t>
      </w:r>
      <w:r w:rsidRPr="004E530A">
        <w:rPr>
          <w:i/>
          <w:iCs/>
        </w:rPr>
        <w:t>when</w:t>
      </w:r>
      <w:r w:rsidRPr="004E530A">
        <w:t xml:space="preserve"> performance</w:t>
      </w:r>
      <w:r w:rsidR="00BD3491" w:rsidRPr="004E530A">
        <w:t>s</w:t>
      </w:r>
      <w:r w:rsidRPr="004E530A">
        <w:t xml:space="preserve"> </w:t>
      </w:r>
      <w:r w:rsidR="00BD3491" w:rsidRPr="004E530A">
        <w:t xml:space="preserve">become </w:t>
      </w:r>
      <w:r w:rsidRPr="004E530A">
        <w:t>due</w:t>
      </w:r>
      <w:r w:rsidR="00BD3491" w:rsidRPr="004E530A">
        <w:t xml:space="preserve">. </w:t>
      </w:r>
      <w:r w:rsidRPr="004E530A">
        <w:t xml:space="preserve">Indeed, even if we fully understand what a party promised to do, we still need to know when that party must do what it promised. While at its core that is also just a question of interpretation and gap filling, it is so central to so many contracts (and </w:t>
      </w:r>
      <w:r w:rsidR="00DC647C" w:rsidRPr="004E530A">
        <w:t xml:space="preserve">to </w:t>
      </w:r>
      <w:r w:rsidRPr="004E530A">
        <w:t xml:space="preserve">the job of contract drafters and litigators) that most contract books, including this one, devote a separate chapter for its exploration. </w:t>
      </w:r>
    </w:p>
    <w:p w14:paraId="1B544385" w14:textId="4A400F1F" w:rsidR="009C7008" w:rsidRPr="004E530A" w:rsidRDefault="009C7008" w:rsidP="00036626">
      <w:r w:rsidRPr="004E530A">
        <w:t xml:space="preserve">Conditions are the main tool that contract law uses to determine the timing of performance. Most contractual </w:t>
      </w:r>
      <w:r w:rsidR="009C58D4" w:rsidRPr="004E530A">
        <w:t>obligations</w:t>
      </w:r>
      <w:r w:rsidRPr="004E530A">
        <w:t xml:space="preserve">, especially in complex contracts (the type of contracts that lawyers typically deal with), are conditioned, meaning that they only become due upon the occurrence of an event. That event can be an action that the other party will take (for example, “Charlie promises to paint the house after Daniela makes the down payment”), or an </w:t>
      </w:r>
      <w:r w:rsidRPr="004E530A">
        <w:lastRenderedPageBreak/>
        <w:t xml:space="preserve">occurrence external to the parties (“Ellen promises to lend Frank an umbrella if and when it rains”). Conditions can be explicit or implicit and, as we shall see, can interact with the parties’ promises in multiple ways. They are </w:t>
      </w:r>
      <w:r w:rsidR="00BD3491" w:rsidRPr="004E530A">
        <w:t xml:space="preserve">both </w:t>
      </w:r>
      <w:r w:rsidRPr="004E530A">
        <w:t xml:space="preserve">ubiquitous and highly litigated. </w:t>
      </w:r>
    </w:p>
    <w:p w14:paraId="0AAF06CF" w14:textId="5328D6B4" w:rsidR="009C7008" w:rsidRPr="004E530A" w:rsidRDefault="009C7008" w:rsidP="00036626">
      <w:r w:rsidRPr="004E530A">
        <w:t>Conditions, by their nature, delay a party’s performance and</w:t>
      </w:r>
      <w:r w:rsidR="00876F4F" w:rsidRPr="004E530A">
        <w:t>,</w:t>
      </w:r>
      <w:r w:rsidRPr="004E530A">
        <w:t xml:space="preserve"> in some cases, prevent it from eve</w:t>
      </w:r>
      <w:r w:rsidR="009C58D4" w:rsidRPr="004E530A">
        <w:t>r</w:t>
      </w:r>
      <w:r w:rsidRPr="004E530A">
        <w:t xml:space="preserve"> becoming due, thus bringing the contract performance to a halt. Later in this </w:t>
      </w:r>
      <w:r w:rsidR="00876F4F" w:rsidRPr="004E530A">
        <w:t>part</w:t>
      </w:r>
      <w:r w:rsidRPr="004E530A">
        <w:t xml:space="preserve">, we will discuss two </w:t>
      </w:r>
      <w:r w:rsidR="00BD3491" w:rsidRPr="004E530A">
        <w:t xml:space="preserve">important </w:t>
      </w:r>
      <w:r w:rsidRPr="004E530A">
        <w:t xml:space="preserve">types of such conditions. The first of those has to do with the implications of a breach. Any breach entitles </w:t>
      </w:r>
      <w:r w:rsidR="00DC647C" w:rsidRPr="004E530A">
        <w:t>the</w:t>
      </w:r>
      <w:r w:rsidRPr="004E530A">
        <w:t xml:space="preserve"> breached-against party to sue and be granted the judicial remedies for breach (such as expectation damages and specific performance). But those remedies, discussed in a separate </w:t>
      </w:r>
      <w:r w:rsidR="00876F4F" w:rsidRPr="004E530A">
        <w:t>part of the book</w:t>
      </w:r>
      <w:r w:rsidRPr="004E530A">
        <w:t>, are not the only possible consequences of a breach. On top of those judicial remedies, the breached-against party might be entitled to use self-help to minimize its potential exposure and harm from the breach. In particular, the law recognize</w:t>
      </w:r>
      <w:r w:rsidR="00BD3491" w:rsidRPr="004E530A">
        <w:t>s</w:t>
      </w:r>
      <w:r w:rsidRPr="004E530A">
        <w:t xml:space="preserve"> conditions that allow that party to temporarily or permanently stop performing its own obligations. </w:t>
      </w:r>
    </w:p>
    <w:p w14:paraId="77A4DD3B" w14:textId="67BA77EE" w:rsidR="009C7008" w:rsidRPr="004E530A" w:rsidRDefault="009C7008" w:rsidP="00036626">
      <w:r w:rsidRPr="004E530A">
        <w:t>Finally, conditions are also one of the main ways for contract law to account for changes in circumstances during performance. In some cases, due to extreme changes in circumstances, contract law excuses performance. In other words, it is a condition for the performance that none of those excuses exist.</w:t>
      </w:r>
    </w:p>
    <w:sectPr w:rsidR="009C7008" w:rsidRPr="004E530A" w:rsidSect="009C7008">
      <w:headerReference w:type="even" r:id="rId8"/>
      <w:headerReference w:type="defaul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648EEF3" w14:textId="77777777" w:rsidR="00F0380D" w:rsidRDefault="00F0380D" w:rsidP="00036626">
      <w:r>
        <w:separator/>
      </w:r>
    </w:p>
  </w:endnote>
  <w:endnote w:type="continuationSeparator" w:id="0">
    <w:p w14:paraId="52EB7AE2" w14:textId="77777777" w:rsidR="00F0380D" w:rsidRDefault="00F0380D" w:rsidP="000366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Helvetica">
    <w:panose1 w:val="020B0604020202020204"/>
    <w:charset w:val="00"/>
    <w:family w:val="auto"/>
    <w:pitch w:val="variable"/>
    <w:sig w:usb0="E00002FF" w:usb1="5000785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CC463F5" w14:textId="77777777" w:rsidR="00F0380D" w:rsidRDefault="00F0380D" w:rsidP="00036626">
      <w:r>
        <w:separator/>
      </w:r>
    </w:p>
  </w:footnote>
  <w:footnote w:type="continuationSeparator" w:id="0">
    <w:p w14:paraId="46BD87D0" w14:textId="77777777" w:rsidR="00F0380D" w:rsidRDefault="00F0380D" w:rsidP="000366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A38EEE" w14:textId="54B75C02" w:rsidR="00C67E5F" w:rsidRPr="00981923" w:rsidRDefault="00C67E5F" w:rsidP="00954647">
    <w:pPr>
      <w:pStyle w:val="Headers"/>
      <w:rPr>
        <w:noProof/>
      </w:rPr>
    </w:pPr>
    <w:r w:rsidRPr="00981923">
      <w:rPr>
        <w:noProof/>
      </w:rPr>
      <w:fldChar w:fldCharType="begin"/>
    </w:r>
    <w:r w:rsidRPr="00981923">
      <w:rPr>
        <w:noProof/>
      </w:rPr>
      <w:instrText xml:space="preserve"> PAGE   \* MERGEFORMAT </w:instrText>
    </w:r>
    <w:r w:rsidRPr="00981923">
      <w:rPr>
        <w:noProof/>
      </w:rPr>
      <w:fldChar w:fldCharType="separate"/>
    </w:r>
    <w:r>
      <w:rPr>
        <w:noProof/>
      </w:rPr>
      <w:t>2</w:t>
    </w:r>
    <w:r w:rsidRPr="00981923">
      <w:rPr>
        <w:noProof/>
      </w:rPr>
      <w:fldChar w:fldCharType="end"/>
    </w:r>
    <w:r w:rsidRPr="00981923">
      <w:rPr>
        <w:noProof/>
      </w:rPr>
      <w:tab/>
      <w:t xml:space="preserve">  </w:t>
    </w:r>
    <w:r>
      <w:rPr>
        <w:noProof/>
      </w:rPr>
      <w:t>Performance and Breach</w:t>
    </w:r>
  </w:p>
  <w:p w14:paraId="2A3A838C" w14:textId="77777777" w:rsidR="004E530A" w:rsidRDefault="004E530A" w:rsidP="0003662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139796486"/>
      <w:docPartObj>
        <w:docPartGallery w:val="Page Numbers (Top of Page)"/>
        <w:docPartUnique/>
      </w:docPartObj>
    </w:sdtPr>
    <w:sdtEndPr>
      <w:rPr>
        <w:noProof/>
      </w:rPr>
    </w:sdtEndPr>
    <w:sdtContent>
      <w:p w14:paraId="588202C1" w14:textId="0C2C7D4B" w:rsidR="009C7008" w:rsidRDefault="00C756D7" w:rsidP="00036626">
        <w:pPr>
          <w:pStyle w:val="Header"/>
        </w:pPr>
        <w:r>
          <w:rPr>
            <w:sz w:val="24"/>
            <w:szCs w:val="20"/>
          </w:rPr>
          <w:t>33: Express Conditions</w:t>
        </w:r>
        <w:r w:rsidR="009C7008">
          <w:tab/>
        </w:r>
        <w:r w:rsidR="009C7008">
          <w:tab/>
        </w:r>
        <w:r w:rsidR="009C7008">
          <w:fldChar w:fldCharType="begin"/>
        </w:r>
        <w:r w:rsidR="009C7008">
          <w:instrText xml:space="preserve"> PAGE   \* MERGEFORMAT </w:instrText>
        </w:r>
        <w:r w:rsidR="009C7008">
          <w:fldChar w:fldCharType="separate"/>
        </w:r>
        <w:r w:rsidR="009C7008">
          <w:t>151</w:t>
        </w:r>
        <w:r w:rsidR="009C7008">
          <w:rPr>
            <w:noProof/>
          </w:rPr>
          <w:fldChar w:fldCharType="end"/>
        </w:r>
      </w:p>
    </w:sdtContent>
  </w:sdt>
  <w:p w14:paraId="3A45DCE1" w14:textId="77777777" w:rsidR="009C7008" w:rsidRDefault="009C7008" w:rsidP="000366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B63FFE"/>
    <w:multiLevelType w:val="hybridMultilevel"/>
    <w:tmpl w:val="C546C5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6B303C"/>
    <w:multiLevelType w:val="hybridMultilevel"/>
    <w:tmpl w:val="C546C5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98B1D59"/>
    <w:multiLevelType w:val="hybridMultilevel"/>
    <w:tmpl w:val="C546C5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5CE1C82"/>
    <w:multiLevelType w:val="hybridMultilevel"/>
    <w:tmpl w:val="C546C5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6AB1728"/>
    <w:multiLevelType w:val="hybridMultilevel"/>
    <w:tmpl w:val="C546C5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BD5423F"/>
    <w:multiLevelType w:val="hybridMultilevel"/>
    <w:tmpl w:val="020245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B6C63FE"/>
    <w:multiLevelType w:val="hybridMultilevel"/>
    <w:tmpl w:val="C546C5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5B451C4"/>
    <w:multiLevelType w:val="hybridMultilevel"/>
    <w:tmpl w:val="C546C5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B542349"/>
    <w:multiLevelType w:val="hybridMultilevel"/>
    <w:tmpl w:val="C546C5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C6348D3"/>
    <w:multiLevelType w:val="hybridMultilevel"/>
    <w:tmpl w:val="C546C5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6E54F74"/>
    <w:multiLevelType w:val="hybridMultilevel"/>
    <w:tmpl w:val="C546C5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E9723F1"/>
    <w:multiLevelType w:val="hybridMultilevel"/>
    <w:tmpl w:val="4BBC018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4F953E0"/>
    <w:multiLevelType w:val="hybridMultilevel"/>
    <w:tmpl w:val="C546C5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77908224">
    <w:abstractNumId w:val="11"/>
  </w:num>
  <w:num w:numId="2" w16cid:durableId="1152795521">
    <w:abstractNumId w:val="3"/>
  </w:num>
  <w:num w:numId="3" w16cid:durableId="682440961">
    <w:abstractNumId w:val="0"/>
  </w:num>
  <w:num w:numId="4" w16cid:durableId="593394567">
    <w:abstractNumId w:val="9"/>
  </w:num>
  <w:num w:numId="5" w16cid:durableId="631138947">
    <w:abstractNumId w:val="5"/>
  </w:num>
  <w:num w:numId="6" w16cid:durableId="741127">
    <w:abstractNumId w:val="7"/>
  </w:num>
  <w:num w:numId="7" w16cid:durableId="581836715">
    <w:abstractNumId w:val="10"/>
  </w:num>
  <w:num w:numId="8" w16cid:durableId="165365480">
    <w:abstractNumId w:val="1"/>
  </w:num>
  <w:num w:numId="9" w16cid:durableId="427579202">
    <w:abstractNumId w:val="4"/>
  </w:num>
  <w:num w:numId="10" w16cid:durableId="356738582">
    <w:abstractNumId w:val="8"/>
  </w:num>
  <w:num w:numId="11" w16cid:durableId="88624520">
    <w:abstractNumId w:val="6"/>
  </w:num>
  <w:num w:numId="12" w16cid:durableId="542526402">
    <w:abstractNumId w:val="12"/>
  </w:num>
  <w:num w:numId="13" w16cid:durableId="1799567908">
    <w:abstractNumId w:val="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0"/>
  <w:proofState w:spelling="clean" w:grammar="clean"/>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zQ2MTYxNzMwMjEyNDJW0lEKTi0uzszPAykwrwUA03jBgiwAAAA="/>
  </w:docVars>
  <w:rsids>
    <w:rsidRoot w:val="009C7008"/>
    <w:rsid w:val="00036626"/>
    <w:rsid w:val="000B0E23"/>
    <w:rsid w:val="000B0EED"/>
    <w:rsid w:val="001079FD"/>
    <w:rsid w:val="00175204"/>
    <w:rsid w:val="001A4BF6"/>
    <w:rsid w:val="001A54FB"/>
    <w:rsid w:val="001E256E"/>
    <w:rsid w:val="001F5666"/>
    <w:rsid w:val="002E0343"/>
    <w:rsid w:val="002E372A"/>
    <w:rsid w:val="003E72F5"/>
    <w:rsid w:val="004C2742"/>
    <w:rsid w:val="004E530A"/>
    <w:rsid w:val="0051676E"/>
    <w:rsid w:val="005175D0"/>
    <w:rsid w:val="00544F2F"/>
    <w:rsid w:val="00571B79"/>
    <w:rsid w:val="0057383F"/>
    <w:rsid w:val="005A1FF8"/>
    <w:rsid w:val="006033FB"/>
    <w:rsid w:val="00687400"/>
    <w:rsid w:val="006A3970"/>
    <w:rsid w:val="006D7EA1"/>
    <w:rsid w:val="00700DE0"/>
    <w:rsid w:val="00727652"/>
    <w:rsid w:val="007408BE"/>
    <w:rsid w:val="007A59B9"/>
    <w:rsid w:val="007C7472"/>
    <w:rsid w:val="00837E31"/>
    <w:rsid w:val="008413FF"/>
    <w:rsid w:val="00876F4F"/>
    <w:rsid w:val="00894B60"/>
    <w:rsid w:val="00895A54"/>
    <w:rsid w:val="00896697"/>
    <w:rsid w:val="00896DA6"/>
    <w:rsid w:val="008C2CBD"/>
    <w:rsid w:val="008E6DCB"/>
    <w:rsid w:val="008F36BB"/>
    <w:rsid w:val="00912405"/>
    <w:rsid w:val="00941240"/>
    <w:rsid w:val="00954647"/>
    <w:rsid w:val="00966665"/>
    <w:rsid w:val="00970257"/>
    <w:rsid w:val="00971C07"/>
    <w:rsid w:val="009C58D4"/>
    <w:rsid w:val="009C7008"/>
    <w:rsid w:val="009D751E"/>
    <w:rsid w:val="00A0071E"/>
    <w:rsid w:val="00A668F2"/>
    <w:rsid w:val="00AD2334"/>
    <w:rsid w:val="00AD2EC5"/>
    <w:rsid w:val="00B26ADD"/>
    <w:rsid w:val="00B42712"/>
    <w:rsid w:val="00BB16C9"/>
    <w:rsid w:val="00BB41DD"/>
    <w:rsid w:val="00BD3491"/>
    <w:rsid w:val="00BD5E08"/>
    <w:rsid w:val="00C10E48"/>
    <w:rsid w:val="00C45095"/>
    <w:rsid w:val="00C53833"/>
    <w:rsid w:val="00C539C5"/>
    <w:rsid w:val="00C67E5F"/>
    <w:rsid w:val="00C756D7"/>
    <w:rsid w:val="00C87C0C"/>
    <w:rsid w:val="00CD2BE8"/>
    <w:rsid w:val="00CD7662"/>
    <w:rsid w:val="00D302D9"/>
    <w:rsid w:val="00D3082A"/>
    <w:rsid w:val="00D345BB"/>
    <w:rsid w:val="00D47BEA"/>
    <w:rsid w:val="00D531FE"/>
    <w:rsid w:val="00D864B1"/>
    <w:rsid w:val="00DC2B46"/>
    <w:rsid w:val="00DC647C"/>
    <w:rsid w:val="00DF51CA"/>
    <w:rsid w:val="00F0380D"/>
    <w:rsid w:val="00F416F1"/>
    <w:rsid w:val="00F506CD"/>
    <w:rsid w:val="00F81234"/>
    <w:rsid w:val="00F95105"/>
    <w:rsid w:val="00FF0535"/>
  </w:rsids>
  <m:mathPr>
    <m:mathFont m:val="Cambria Math"/>
    <m:brkBin m:val="before"/>
    <m:brkBinSub m:val="--"/>
    <m:smallFrac m:val="0"/>
    <m:dispDef/>
    <m:lMargin m:val="0"/>
    <m:rMargin m:val="0"/>
    <m:defJc m:val="centerGroup"/>
    <m:wrapIndent m:val="1440"/>
    <m:intLim m:val="subSup"/>
    <m:naryLim m:val="undOvr"/>
  </m:mathPr>
  <w:themeFontLang w:val="en-US" w:eastAsia="zh-CN"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1F73AE"/>
  <w15:chartTrackingRefBased/>
  <w15:docId w15:val="{ED916DB3-0654-40B5-A473-B2CBA22739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6626"/>
    <w:pPr>
      <w:spacing w:after="240" w:line="288" w:lineRule="auto"/>
      <w:jc w:val="both"/>
    </w:pPr>
    <w:rPr>
      <w:rFonts w:ascii="Garamond" w:eastAsiaTheme="minorEastAsia" w:hAnsi="Garamond"/>
      <w:sz w:val="26"/>
      <w:szCs w:val="26"/>
      <w:lang w:eastAsia="ja-JP" w:bidi="ar-SA"/>
    </w:rPr>
  </w:style>
  <w:style w:type="paragraph" w:styleId="Heading1">
    <w:name w:val="heading 1"/>
    <w:basedOn w:val="Normal"/>
    <w:next w:val="Normal"/>
    <w:link w:val="Heading1Char"/>
    <w:uiPriority w:val="9"/>
    <w:qFormat/>
    <w:rsid w:val="009C7008"/>
    <w:pPr>
      <w:keepNext/>
      <w:keepLines/>
      <w:pageBreakBefore/>
      <w:pBdr>
        <w:bottom w:val="single" w:sz="4" w:space="1" w:color="auto"/>
      </w:pBdr>
      <w:spacing w:after="0" w:line="480" w:lineRule="atLeast"/>
      <w:outlineLvl w:val="0"/>
    </w:pPr>
    <w:rPr>
      <w:rFonts w:eastAsiaTheme="majorEastAsia" w:cstheme="majorBidi"/>
      <w:b/>
      <w:color w:val="000000" w:themeColor="text1"/>
      <w:sz w:val="48"/>
      <w:szCs w:val="48"/>
    </w:rPr>
  </w:style>
  <w:style w:type="paragraph" w:styleId="Heading2">
    <w:name w:val="heading 2"/>
    <w:basedOn w:val="Normal"/>
    <w:next w:val="Normal"/>
    <w:link w:val="Heading2Char"/>
    <w:uiPriority w:val="9"/>
    <w:unhideWhenUsed/>
    <w:qFormat/>
    <w:rsid w:val="009C7008"/>
    <w:pPr>
      <w:keepNext/>
      <w:keepLines/>
      <w:spacing w:before="320" w:after="160"/>
      <w:outlineLvl w:val="1"/>
    </w:pPr>
    <w:rPr>
      <w:rFonts w:eastAsiaTheme="majorEastAsia" w:cstheme="majorBidi"/>
      <w:b/>
      <w:color w:val="000000" w:themeColor="text1"/>
      <w:sz w:val="32"/>
    </w:rPr>
  </w:style>
  <w:style w:type="paragraph" w:styleId="Heading3">
    <w:name w:val="heading 3"/>
    <w:basedOn w:val="Normal"/>
    <w:next w:val="Normal"/>
    <w:link w:val="Heading3Char"/>
    <w:uiPriority w:val="9"/>
    <w:unhideWhenUsed/>
    <w:qFormat/>
    <w:rsid w:val="009C7008"/>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C7008"/>
    <w:rPr>
      <w:rFonts w:ascii="Garamond" w:eastAsiaTheme="majorEastAsia" w:hAnsi="Garamond" w:cstheme="majorBidi"/>
      <w:b/>
      <w:color w:val="000000" w:themeColor="text1"/>
      <w:sz w:val="48"/>
      <w:szCs w:val="48"/>
      <w:lang w:eastAsia="ja-JP" w:bidi="ar-SA"/>
    </w:rPr>
  </w:style>
  <w:style w:type="character" w:customStyle="1" w:styleId="Heading2Char">
    <w:name w:val="Heading 2 Char"/>
    <w:basedOn w:val="DefaultParagraphFont"/>
    <w:link w:val="Heading2"/>
    <w:uiPriority w:val="9"/>
    <w:rsid w:val="009C7008"/>
    <w:rPr>
      <w:rFonts w:ascii="Garamond" w:eastAsiaTheme="majorEastAsia" w:hAnsi="Garamond" w:cstheme="majorBidi"/>
      <w:b/>
      <w:color w:val="000000" w:themeColor="text1"/>
      <w:sz w:val="32"/>
      <w:szCs w:val="26"/>
      <w:lang w:eastAsia="ja-JP" w:bidi="ar-SA"/>
    </w:rPr>
  </w:style>
  <w:style w:type="character" w:customStyle="1" w:styleId="Heading3Char">
    <w:name w:val="Heading 3 Char"/>
    <w:basedOn w:val="DefaultParagraphFont"/>
    <w:link w:val="Heading3"/>
    <w:uiPriority w:val="9"/>
    <w:rsid w:val="009C7008"/>
    <w:rPr>
      <w:rFonts w:asciiTheme="majorHAnsi" w:eastAsiaTheme="majorEastAsia" w:hAnsiTheme="majorHAnsi" w:cstheme="majorBidi"/>
      <w:color w:val="1F3763" w:themeColor="accent1" w:themeShade="7F"/>
      <w:sz w:val="24"/>
      <w:szCs w:val="24"/>
      <w:lang w:bidi="ar-SA"/>
    </w:rPr>
  </w:style>
  <w:style w:type="character" w:styleId="CommentReference">
    <w:name w:val="annotation reference"/>
    <w:basedOn w:val="DefaultParagraphFont"/>
    <w:uiPriority w:val="99"/>
    <w:semiHidden/>
    <w:unhideWhenUsed/>
    <w:rsid w:val="009C7008"/>
    <w:rPr>
      <w:sz w:val="16"/>
      <w:szCs w:val="16"/>
    </w:rPr>
  </w:style>
  <w:style w:type="paragraph" w:styleId="CommentText">
    <w:name w:val="annotation text"/>
    <w:basedOn w:val="Normal"/>
    <w:link w:val="CommentTextChar"/>
    <w:uiPriority w:val="99"/>
    <w:semiHidden/>
    <w:unhideWhenUsed/>
    <w:rsid w:val="009C7008"/>
    <w:pPr>
      <w:spacing w:line="240" w:lineRule="auto"/>
    </w:pPr>
    <w:rPr>
      <w:sz w:val="20"/>
      <w:szCs w:val="20"/>
    </w:rPr>
  </w:style>
  <w:style w:type="character" w:customStyle="1" w:styleId="CommentTextChar">
    <w:name w:val="Comment Text Char"/>
    <w:basedOn w:val="DefaultParagraphFont"/>
    <w:link w:val="CommentText"/>
    <w:uiPriority w:val="99"/>
    <w:semiHidden/>
    <w:rsid w:val="009C7008"/>
    <w:rPr>
      <w:rFonts w:ascii="Garamond" w:hAnsi="Garamond"/>
      <w:sz w:val="20"/>
      <w:szCs w:val="20"/>
      <w:lang w:bidi="ar-SA"/>
    </w:rPr>
  </w:style>
  <w:style w:type="paragraph" w:styleId="CommentSubject">
    <w:name w:val="annotation subject"/>
    <w:basedOn w:val="CommentText"/>
    <w:next w:val="CommentText"/>
    <w:link w:val="CommentSubjectChar"/>
    <w:uiPriority w:val="99"/>
    <w:semiHidden/>
    <w:unhideWhenUsed/>
    <w:rsid w:val="009C7008"/>
    <w:rPr>
      <w:b/>
      <w:bCs/>
    </w:rPr>
  </w:style>
  <w:style w:type="character" w:customStyle="1" w:styleId="CommentSubjectChar">
    <w:name w:val="Comment Subject Char"/>
    <w:basedOn w:val="CommentTextChar"/>
    <w:link w:val="CommentSubject"/>
    <w:uiPriority w:val="99"/>
    <w:semiHidden/>
    <w:rsid w:val="009C7008"/>
    <w:rPr>
      <w:rFonts w:ascii="Garamond" w:hAnsi="Garamond"/>
      <w:b/>
      <w:bCs/>
      <w:sz w:val="20"/>
      <w:szCs w:val="20"/>
      <w:lang w:bidi="ar-SA"/>
    </w:rPr>
  </w:style>
  <w:style w:type="paragraph" w:styleId="BalloonText">
    <w:name w:val="Balloon Text"/>
    <w:basedOn w:val="Normal"/>
    <w:link w:val="BalloonTextChar"/>
    <w:uiPriority w:val="99"/>
    <w:semiHidden/>
    <w:unhideWhenUsed/>
    <w:rsid w:val="009C700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C7008"/>
    <w:rPr>
      <w:rFonts w:ascii="Tahoma" w:hAnsi="Tahoma" w:cs="Tahoma"/>
      <w:sz w:val="16"/>
      <w:szCs w:val="16"/>
      <w:lang w:bidi="ar-SA"/>
    </w:rPr>
  </w:style>
  <w:style w:type="paragraph" w:styleId="ListParagraph">
    <w:name w:val="List Paragraph"/>
    <w:basedOn w:val="Normal"/>
    <w:uiPriority w:val="34"/>
    <w:qFormat/>
    <w:rsid w:val="009C7008"/>
    <w:pPr>
      <w:ind w:left="720"/>
      <w:contextualSpacing/>
    </w:pPr>
  </w:style>
  <w:style w:type="paragraph" w:styleId="FootnoteText">
    <w:name w:val="footnote text"/>
    <w:basedOn w:val="Normal"/>
    <w:link w:val="FootnoteTextChar"/>
    <w:uiPriority w:val="99"/>
    <w:unhideWhenUsed/>
    <w:rsid w:val="009C7008"/>
    <w:pPr>
      <w:spacing w:after="0" w:line="240" w:lineRule="auto"/>
    </w:pPr>
    <w:rPr>
      <w:sz w:val="20"/>
      <w:szCs w:val="20"/>
    </w:rPr>
  </w:style>
  <w:style w:type="character" w:customStyle="1" w:styleId="FootnoteTextChar">
    <w:name w:val="Footnote Text Char"/>
    <w:basedOn w:val="DefaultParagraphFont"/>
    <w:link w:val="FootnoteText"/>
    <w:uiPriority w:val="99"/>
    <w:rsid w:val="009C7008"/>
    <w:rPr>
      <w:rFonts w:ascii="Garamond" w:hAnsi="Garamond"/>
      <w:sz w:val="20"/>
      <w:szCs w:val="20"/>
      <w:lang w:bidi="ar-SA"/>
    </w:rPr>
  </w:style>
  <w:style w:type="character" w:styleId="FootnoteReference">
    <w:name w:val="footnote reference"/>
    <w:basedOn w:val="DefaultParagraphFont"/>
    <w:uiPriority w:val="99"/>
    <w:unhideWhenUsed/>
    <w:rsid w:val="009C7008"/>
    <w:rPr>
      <w:vertAlign w:val="superscript"/>
    </w:rPr>
  </w:style>
  <w:style w:type="paragraph" w:styleId="Header">
    <w:name w:val="header"/>
    <w:basedOn w:val="Normal"/>
    <w:link w:val="HeaderChar"/>
    <w:uiPriority w:val="99"/>
    <w:unhideWhenUsed/>
    <w:rsid w:val="009C7008"/>
    <w:pPr>
      <w:tabs>
        <w:tab w:val="center" w:pos="4680"/>
        <w:tab w:val="right" w:pos="9360"/>
      </w:tabs>
      <w:spacing w:after="0" w:line="240" w:lineRule="auto"/>
    </w:pPr>
  </w:style>
  <w:style w:type="character" w:customStyle="1" w:styleId="HeaderChar">
    <w:name w:val="Header Char"/>
    <w:basedOn w:val="DefaultParagraphFont"/>
    <w:link w:val="Header"/>
    <w:uiPriority w:val="99"/>
    <w:rsid w:val="009C7008"/>
    <w:rPr>
      <w:rFonts w:ascii="Garamond" w:hAnsi="Garamond"/>
      <w:sz w:val="26"/>
      <w:lang w:bidi="ar-SA"/>
    </w:rPr>
  </w:style>
  <w:style w:type="paragraph" w:styleId="Footer">
    <w:name w:val="footer"/>
    <w:basedOn w:val="Normal"/>
    <w:link w:val="FooterChar"/>
    <w:uiPriority w:val="99"/>
    <w:unhideWhenUsed/>
    <w:rsid w:val="009C7008"/>
    <w:pPr>
      <w:tabs>
        <w:tab w:val="center" w:pos="4680"/>
        <w:tab w:val="right" w:pos="9360"/>
      </w:tabs>
      <w:spacing w:after="0" w:line="240" w:lineRule="auto"/>
    </w:pPr>
  </w:style>
  <w:style w:type="character" w:customStyle="1" w:styleId="FooterChar">
    <w:name w:val="Footer Char"/>
    <w:basedOn w:val="DefaultParagraphFont"/>
    <w:link w:val="Footer"/>
    <w:uiPriority w:val="99"/>
    <w:rsid w:val="009C7008"/>
    <w:rPr>
      <w:rFonts w:ascii="Garamond" w:hAnsi="Garamond"/>
      <w:sz w:val="26"/>
      <w:lang w:bidi="ar-SA"/>
    </w:rPr>
  </w:style>
  <w:style w:type="paragraph" w:customStyle="1" w:styleId="CaseName">
    <w:name w:val="Case Name"/>
    <w:basedOn w:val="Normal"/>
    <w:qFormat/>
    <w:rsid w:val="009C7008"/>
    <w:pPr>
      <w:keepNext/>
      <w:keepLines/>
      <w:widowControl w:val="0"/>
      <w:autoSpaceDE w:val="0"/>
      <w:autoSpaceDN w:val="0"/>
      <w:adjustRightInd w:val="0"/>
      <w:spacing w:before="320" w:after="0"/>
      <w:jc w:val="center"/>
      <w:outlineLvl w:val="3"/>
    </w:pPr>
    <w:rPr>
      <w:rFonts w:cs="Times"/>
      <w:b/>
      <w:bCs/>
    </w:rPr>
  </w:style>
  <w:style w:type="paragraph" w:customStyle="1" w:styleId="Citation">
    <w:name w:val="Citation"/>
    <w:basedOn w:val="Normal"/>
    <w:qFormat/>
    <w:rsid w:val="009C7008"/>
    <w:pPr>
      <w:keepNext/>
      <w:keepLines/>
      <w:widowControl w:val="0"/>
      <w:autoSpaceDE w:val="0"/>
      <w:autoSpaceDN w:val="0"/>
      <w:adjustRightInd w:val="0"/>
      <w:spacing w:after="160"/>
      <w:contextualSpacing/>
      <w:jc w:val="center"/>
    </w:pPr>
    <w:rPr>
      <w:rFonts w:cs="Times"/>
    </w:rPr>
  </w:style>
  <w:style w:type="paragraph" w:customStyle="1" w:styleId="Questions">
    <w:name w:val="Questions"/>
    <w:basedOn w:val="CaseName"/>
    <w:qFormat/>
    <w:rsid w:val="009C7008"/>
    <w:pPr>
      <w:spacing w:before="200" w:line="300" w:lineRule="atLeast"/>
    </w:pPr>
    <w:rPr>
      <w:sz w:val="24"/>
    </w:rPr>
  </w:style>
  <w:style w:type="paragraph" w:customStyle="1" w:styleId="JudgesName">
    <w:name w:val="Judge's Name"/>
    <w:basedOn w:val="Normal"/>
    <w:next w:val="Normal"/>
    <w:qFormat/>
    <w:rsid w:val="009C7008"/>
    <w:pPr>
      <w:keepNext/>
      <w:spacing w:before="160" w:after="0"/>
    </w:pPr>
    <w:rPr>
      <w:szCs w:val="24"/>
    </w:rPr>
  </w:style>
  <w:style w:type="paragraph" w:customStyle="1" w:styleId="Blockquote1subsequent">
    <w:name w:val="Blockquote 1 subsequent"/>
    <w:basedOn w:val="Normal"/>
    <w:qFormat/>
    <w:rsid w:val="009C7008"/>
    <w:pPr>
      <w:spacing w:before="160" w:after="160"/>
      <w:ind w:left="720" w:right="720"/>
    </w:pPr>
    <w:rPr>
      <w:szCs w:val="24"/>
    </w:rPr>
  </w:style>
  <w:style w:type="paragraph" w:customStyle="1" w:styleId="Blockquote1first">
    <w:name w:val="Blockquote 1 first"/>
    <w:basedOn w:val="Blockquote1subsequent"/>
    <w:qFormat/>
    <w:rsid w:val="009C7008"/>
    <w:pPr>
      <w:ind w:right="0"/>
    </w:pPr>
  </w:style>
  <w:style w:type="paragraph" w:customStyle="1" w:styleId="Normalfirst">
    <w:name w:val="Normal first"/>
    <w:basedOn w:val="Normal"/>
    <w:next w:val="Normal"/>
    <w:qFormat/>
    <w:rsid w:val="009C7008"/>
    <w:pPr>
      <w:spacing w:after="0"/>
    </w:pPr>
    <w:rPr>
      <w:szCs w:val="24"/>
    </w:rPr>
  </w:style>
  <w:style w:type="paragraph" w:customStyle="1" w:styleId="Blockquote1numbered">
    <w:name w:val="Blockquote 1 numbered"/>
    <w:basedOn w:val="Blockquote1first"/>
    <w:qFormat/>
    <w:rsid w:val="009C7008"/>
    <w:pPr>
      <w:tabs>
        <w:tab w:val="right" w:pos="504"/>
        <w:tab w:val="left" w:pos="7200"/>
      </w:tabs>
      <w:ind w:hanging="720"/>
    </w:pPr>
    <w:rPr>
      <w:iCs/>
      <w:lang w:eastAsia="en-US"/>
    </w:rPr>
  </w:style>
  <w:style w:type="character" w:customStyle="1" w:styleId="Statutesummary">
    <w:name w:val="Statute summary"/>
    <w:basedOn w:val="DefaultParagraphFont"/>
    <w:uiPriority w:val="1"/>
    <w:qFormat/>
    <w:rsid w:val="009C7008"/>
    <w:rPr>
      <w:i/>
    </w:rPr>
  </w:style>
  <w:style w:type="character" w:customStyle="1" w:styleId="apple-converted-space">
    <w:name w:val="apple-converted-space"/>
    <w:basedOn w:val="DefaultParagraphFont"/>
    <w:rsid w:val="009C7008"/>
  </w:style>
  <w:style w:type="paragraph" w:customStyle="1" w:styleId="h1Docttl">
    <w:name w:val="h1Docttl"/>
    <w:basedOn w:val="Normal"/>
    <w:link w:val="h1DocttlChar"/>
    <w:rsid w:val="009C7008"/>
    <w:pPr>
      <w:spacing w:after="0" w:line="240" w:lineRule="auto"/>
    </w:pPr>
    <w:rPr>
      <w:rFonts w:ascii="Times New Roman" w:eastAsia="Times New Roman" w:hAnsi="Times New Roman" w:cs="Times New Roman"/>
      <w:sz w:val="30"/>
      <w:szCs w:val="30"/>
    </w:rPr>
  </w:style>
  <w:style w:type="paragraph" w:customStyle="1" w:styleId="span">
    <w:name w:val="span"/>
    <w:basedOn w:val="Normal"/>
    <w:link w:val="spanChar"/>
    <w:rsid w:val="009C7008"/>
    <w:pPr>
      <w:spacing w:after="0" w:line="240" w:lineRule="auto"/>
    </w:pPr>
    <w:rPr>
      <w:rFonts w:ascii="Times New Roman" w:eastAsia="Times New Roman" w:hAnsi="Times New Roman" w:cs="Times New Roman"/>
      <w:spacing w:val="-1"/>
    </w:rPr>
  </w:style>
  <w:style w:type="paragraph" w:customStyle="1" w:styleId="pagshow">
    <w:name w:val="pag_show"/>
    <w:basedOn w:val="Normal"/>
    <w:link w:val="pagshowChar"/>
    <w:rsid w:val="009C7008"/>
    <w:pPr>
      <w:spacing w:after="0" w:line="240" w:lineRule="auto"/>
    </w:pPr>
    <w:rPr>
      <w:rFonts w:ascii="Times New Roman" w:eastAsia="Times New Roman" w:hAnsi="Times New Roman" w:cs="Times New Roman"/>
      <w:spacing w:val="-2"/>
      <w:sz w:val="24"/>
      <w:szCs w:val="24"/>
    </w:rPr>
  </w:style>
  <w:style w:type="paragraph" w:customStyle="1" w:styleId="articalp">
    <w:name w:val="articalp"/>
    <w:basedOn w:val="Normal"/>
    <w:link w:val="articalpChar"/>
    <w:rsid w:val="009C7008"/>
    <w:pPr>
      <w:spacing w:after="0" w:line="240" w:lineRule="auto"/>
    </w:pPr>
    <w:rPr>
      <w:rFonts w:ascii="Times New Roman" w:eastAsia="Times New Roman" w:hAnsi="Times New Roman" w:cs="Times New Roman"/>
      <w:spacing w:val="-4"/>
      <w:sz w:val="28"/>
      <w:szCs w:val="28"/>
    </w:rPr>
  </w:style>
  <w:style w:type="paragraph" w:customStyle="1" w:styleId="footsep">
    <w:name w:val="foot_sep"/>
    <w:basedOn w:val="Normal"/>
    <w:link w:val="footsepChar"/>
    <w:rsid w:val="009C7008"/>
    <w:pPr>
      <w:spacing w:after="0" w:line="240" w:lineRule="auto"/>
    </w:pPr>
    <w:rPr>
      <w:rFonts w:ascii="Times New Roman" w:eastAsia="Times New Roman" w:hAnsi="Times New Roman" w:cs="Times New Roman"/>
      <w:sz w:val="18"/>
      <w:szCs w:val="18"/>
    </w:rPr>
  </w:style>
  <w:style w:type="paragraph" w:customStyle="1" w:styleId="fnpara">
    <w:name w:val="fn_para"/>
    <w:basedOn w:val="Normal"/>
    <w:link w:val="fnparaChar"/>
    <w:rsid w:val="009C7008"/>
    <w:pPr>
      <w:spacing w:after="0" w:line="240" w:lineRule="auto"/>
    </w:pPr>
    <w:rPr>
      <w:rFonts w:ascii="Times New Roman" w:eastAsia="Times New Roman" w:hAnsi="Times New Roman" w:cs="Times New Roman"/>
      <w:sz w:val="14"/>
      <w:szCs w:val="14"/>
    </w:rPr>
  </w:style>
  <w:style w:type="paragraph" w:customStyle="1" w:styleId="unknown">
    <w:name w:val="unknown"/>
    <w:basedOn w:val="Normal"/>
    <w:link w:val="unknownChar"/>
    <w:rsid w:val="009C7008"/>
    <w:pPr>
      <w:spacing w:after="0" w:line="240" w:lineRule="auto"/>
    </w:pPr>
    <w:rPr>
      <w:rFonts w:ascii="Times New Roman" w:eastAsia="Times New Roman" w:hAnsi="Times New Roman" w:cs="Times New Roman"/>
      <w:sz w:val="18"/>
      <w:szCs w:val="18"/>
    </w:rPr>
  </w:style>
  <w:style w:type="paragraph" w:customStyle="1" w:styleId="parab1">
    <w:name w:val="para_b1"/>
    <w:basedOn w:val="Normal"/>
    <w:link w:val="parab1Char"/>
    <w:rsid w:val="009C7008"/>
    <w:pPr>
      <w:spacing w:after="0" w:line="240" w:lineRule="auto"/>
    </w:pPr>
    <w:rPr>
      <w:rFonts w:ascii="Times New Roman" w:eastAsia="Times New Roman" w:hAnsi="Times New Roman" w:cs="Times New Roman"/>
      <w:spacing w:val="-2"/>
      <w:sz w:val="24"/>
      <w:szCs w:val="24"/>
    </w:rPr>
  </w:style>
  <w:style w:type="paragraph" w:customStyle="1" w:styleId="fnparap">
    <w:name w:val="fnpara_p"/>
    <w:basedOn w:val="Normal"/>
    <w:link w:val="fnparapChar"/>
    <w:rsid w:val="009C7008"/>
    <w:pPr>
      <w:spacing w:after="0" w:line="240" w:lineRule="auto"/>
    </w:pPr>
    <w:rPr>
      <w:rFonts w:ascii="Times New Roman" w:eastAsia="Times New Roman" w:hAnsi="Times New Roman" w:cs="Times New Roman"/>
      <w:sz w:val="18"/>
      <w:szCs w:val="18"/>
    </w:rPr>
  </w:style>
  <w:style w:type="character" w:customStyle="1" w:styleId="parab1Char">
    <w:name w:val="para_b1 Char"/>
    <w:link w:val="parab1"/>
    <w:rsid w:val="009C7008"/>
    <w:rPr>
      <w:rFonts w:ascii="Times New Roman" w:eastAsia="Times New Roman" w:hAnsi="Times New Roman" w:cs="Times New Roman"/>
      <w:spacing w:val="-2"/>
      <w:sz w:val="24"/>
      <w:szCs w:val="24"/>
      <w:lang w:bidi="ar-SA"/>
    </w:rPr>
  </w:style>
  <w:style w:type="character" w:customStyle="1" w:styleId="fnparapChar">
    <w:name w:val="fnpara_p Char"/>
    <w:link w:val="fnparap"/>
    <w:rsid w:val="009C7008"/>
    <w:rPr>
      <w:rFonts w:ascii="Times New Roman" w:eastAsia="Times New Roman" w:hAnsi="Times New Roman" w:cs="Times New Roman"/>
      <w:sz w:val="18"/>
      <w:szCs w:val="18"/>
      <w:lang w:bidi="ar-SA"/>
    </w:rPr>
  </w:style>
  <w:style w:type="character" w:customStyle="1" w:styleId="fnparaChar">
    <w:name w:val="fn_para Char"/>
    <w:link w:val="fnpara"/>
    <w:rsid w:val="009C7008"/>
    <w:rPr>
      <w:rFonts w:ascii="Times New Roman" w:eastAsia="Times New Roman" w:hAnsi="Times New Roman" w:cs="Times New Roman"/>
      <w:sz w:val="14"/>
      <w:szCs w:val="14"/>
      <w:lang w:bidi="ar-SA"/>
    </w:rPr>
  </w:style>
  <w:style w:type="character" w:customStyle="1" w:styleId="unknownChar">
    <w:name w:val="unknown Char"/>
    <w:link w:val="unknown"/>
    <w:rsid w:val="009C7008"/>
    <w:rPr>
      <w:rFonts w:ascii="Times New Roman" w:eastAsia="Times New Roman" w:hAnsi="Times New Roman" w:cs="Times New Roman"/>
      <w:sz w:val="18"/>
      <w:szCs w:val="18"/>
      <w:lang w:bidi="ar-SA"/>
    </w:rPr>
  </w:style>
  <w:style w:type="character" w:customStyle="1" w:styleId="footsepChar">
    <w:name w:val="foot_sep Char"/>
    <w:link w:val="footsep"/>
    <w:rsid w:val="009C7008"/>
    <w:rPr>
      <w:rFonts w:ascii="Times New Roman" w:eastAsia="Times New Roman" w:hAnsi="Times New Roman" w:cs="Times New Roman"/>
      <w:sz w:val="18"/>
      <w:szCs w:val="18"/>
      <w:lang w:bidi="ar-SA"/>
    </w:rPr>
  </w:style>
  <w:style w:type="character" w:customStyle="1" w:styleId="articalpChar">
    <w:name w:val="articalp Char"/>
    <w:link w:val="articalp"/>
    <w:rsid w:val="009C7008"/>
    <w:rPr>
      <w:rFonts w:ascii="Times New Roman" w:eastAsia="Times New Roman" w:hAnsi="Times New Roman" w:cs="Times New Roman"/>
      <w:spacing w:val="-4"/>
      <w:sz w:val="28"/>
      <w:szCs w:val="28"/>
      <w:lang w:bidi="ar-SA"/>
    </w:rPr>
  </w:style>
  <w:style w:type="character" w:customStyle="1" w:styleId="pagshowChar">
    <w:name w:val="pag_show Char"/>
    <w:link w:val="pagshow"/>
    <w:rsid w:val="009C7008"/>
    <w:rPr>
      <w:rFonts w:ascii="Times New Roman" w:eastAsia="Times New Roman" w:hAnsi="Times New Roman" w:cs="Times New Roman"/>
      <w:spacing w:val="-2"/>
      <w:sz w:val="24"/>
      <w:szCs w:val="24"/>
      <w:lang w:bidi="ar-SA"/>
    </w:rPr>
  </w:style>
  <w:style w:type="character" w:customStyle="1" w:styleId="spanChar">
    <w:name w:val="span Char"/>
    <w:link w:val="span"/>
    <w:rsid w:val="009C7008"/>
    <w:rPr>
      <w:rFonts w:ascii="Times New Roman" w:eastAsia="Times New Roman" w:hAnsi="Times New Roman" w:cs="Times New Roman"/>
      <w:spacing w:val="-1"/>
      <w:sz w:val="26"/>
      <w:lang w:bidi="ar-SA"/>
    </w:rPr>
  </w:style>
  <w:style w:type="character" w:customStyle="1" w:styleId="Header1">
    <w:name w:val="Header1"/>
    <w:rsid w:val="009C7008"/>
    <w:rPr>
      <w:rFonts w:ascii="Times New Roman" w:hAnsi="Times New Roman" w:cs="Times New Roman"/>
      <w:spacing w:val="-2"/>
      <w:sz w:val="24"/>
      <w:szCs w:val="24"/>
    </w:rPr>
  </w:style>
  <w:style w:type="character" w:customStyle="1" w:styleId="h1DocttlChar">
    <w:name w:val="h1Docttl Char"/>
    <w:link w:val="h1Docttl"/>
    <w:rsid w:val="009C7008"/>
    <w:rPr>
      <w:rFonts w:ascii="Times New Roman" w:eastAsia="Times New Roman" w:hAnsi="Times New Roman" w:cs="Times New Roman"/>
      <w:sz w:val="30"/>
      <w:szCs w:val="30"/>
      <w:lang w:bidi="ar-SA"/>
    </w:rPr>
  </w:style>
  <w:style w:type="paragraph" w:customStyle="1" w:styleId="parab">
    <w:name w:val="para_b"/>
    <w:basedOn w:val="Normal"/>
    <w:link w:val="parabChar"/>
    <w:rsid w:val="009C7008"/>
    <w:pPr>
      <w:spacing w:after="0" w:line="240" w:lineRule="auto"/>
    </w:pPr>
    <w:rPr>
      <w:rFonts w:ascii="Times New Roman" w:eastAsia="Times New Roman" w:hAnsi="Times New Roman" w:cs="Times New Roman"/>
      <w:spacing w:val="-2"/>
      <w:sz w:val="24"/>
      <w:szCs w:val="24"/>
    </w:rPr>
  </w:style>
  <w:style w:type="character" w:customStyle="1" w:styleId="parabChar">
    <w:name w:val="para_b Char"/>
    <w:link w:val="parab"/>
    <w:rsid w:val="009C7008"/>
    <w:rPr>
      <w:rFonts w:ascii="Times New Roman" w:eastAsia="Times New Roman" w:hAnsi="Times New Roman" w:cs="Times New Roman"/>
      <w:spacing w:val="-2"/>
      <w:sz w:val="24"/>
      <w:szCs w:val="24"/>
      <w:lang w:bidi="ar-SA"/>
    </w:rPr>
  </w:style>
  <w:style w:type="paragraph" w:customStyle="1" w:styleId="Indent1subsequent">
    <w:name w:val="Indent 1 subsequent"/>
    <w:basedOn w:val="Indent1first"/>
    <w:qFormat/>
    <w:rsid w:val="009C7008"/>
    <w:pPr>
      <w:spacing w:before="0"/>
      <w:ind w:firstLine="475"/>
    </w:pPr>
  </w:style>
  <w:style w:type="paragraph" w:customStyle="1" w:styleId="Indent1first">
    <w:name w:val="Indent 1 first"/>
    <w:basedOn w:val="Normal"/>
    <w:next w:val="Indent1subsequent"/>
    <w:qFormat/>
    <w:rsid w:val="009C7008"/>
    <w:pPr>
      <w:spacing w:before="100" w:after="0" w:line="300" w:lineRule="atLeast"/>
      <w:ind w:left="720"/>
    </w:pPr>
    <w:rPr>
      <w:sz w:val="24"/>
      <w:szCs w:val="24"/>
    </w:rPr>
  </w:style>
  <w:style w:type="paragraph" w:customStyle="1" w:styleId="Normalnoident">
    <w:name w:val="Normal noident"/>
    <w:basedOn w:val="Normal"/>
    <w:qFormat/>
    <w:rsid w:val="009C7008"/>
    <w:pPr>
      <w:spacing w:before="100" w:after="0"/>
    </w:pPr>
    <w:rPr>
      <w:szCs w:val="24"/>
    </w:rPr>
  </w:style>
  <w:style w:type="character" w:styleId="Hyperlink">
    <w:name w:val="Hyperlink"/>
    <w:basedOn w:val="DefaultParagraphFont"/>
    <w:uiPriority w:val="99"/>
    <w:unhideWhenUsed/>
    <w:rsid w:val="009C7008"/>
    <w:rPr>
      <w:color w:val="0563C1" w:themeColor="hyperlink"/>
      <w:u w:val="single"/>
    </w:rPr>
  </w:style>
  <w:style w:type="paragraph" w:styleId="BodyTextIndent">
    <w:name w:val="Body Text Indent"/>
    <w:basedOn w:val="Normal"/>
    <w:link w:val="BodyTextIndentChar"/>
    <w:uiPriority w:val="99"/>
    <w:unhideWhenUsed/>
    <w:rsid w:val="009C7008"/>
    <w:pPr>
      <w:spacing w:after="0"/>
      <w:ind w:left="1440"/>
    </w:pPr>
    <w:rPr>
      <w:szCs w:val="24"/>
    </w:rPr>
  </w:style>
  <w:style w:type="character" w:customStyle="1" w:styleId="BodyTextIndentChar">
    <w:name w:val="Body Text Indent Char"/>
    <w:basedOn w:val="DefaultParagraphFont"/>
    <w:link w:val="BodyTextIndent"/>
    <w:uiPriority w:val="99"/>
    <w:rsid w:val="009C7008"/>
    <w:rPr>
      <w:rFonts w:ascii="Garamond" w:eastAsiaTheme="minorEastAsia" w:hAnsi="Garamond"/>
      <w:sz w:val="26"/>
      <w:szCs w:val="24"/>
      <w:lang w:eastAsia="ja-JP" w:bidi="ar-SA"/>
    </w:rPr>
  </w:style>
  <w:style w:type="paragraph" w:customStyle="1" w:styleId="QuestionsBlockIndent">
    <w:name w:val="Questions Block Indent"/>
    <w:basedOn w:val="BodyTextIndent"/>
    <w:qFormat/>
    <w:rsid w:val="009C7008"/>
    <w:pPr>
      <w:ind w:left="720"/>
    </w:pPr>
  </w:style>
  <w:style w:type="paragraph" w:customStyle="1" w:styleId="ArticleTitle">
    <w:name w:val="Article Title"/>
    <w:basedOn w:val="CaseName"/>
    <w:link w:val="ArticleTitleChar"/>
    <w:qFormat/>
    <w:rsid w:val="009C7008"/>
    <w:pPr>
      <w:spacing w:before="200"/>
      <w:outlineLvl w:val="4"/>
    </w:pPr>
    <w:rPr>
      <w:lang w:eastAsia="en-US"/>
    </w:rPr>
  </w:style>
  <w:style w:type="character" w:customStyle="1" w:styleId="ArticleTitleChar">
    <w:name w:val="Article Title Char"/>
    <w:basedOn w:val="DefaultParagraphFont"/>
    <w:link w:val="ArticleTitle"/>
    <w:rsid w:val="009C7008"/>
    <w:rPr>
      <w:rFonts w:ascii="Garamond" w:eastAsiaTheme="minorEastAsia" w:hAnsi="Garamond" w:cs="Times"/>
      <w:b/>
      <w:bCs/>
      <w:sz w:val="26"/>
      <w:szCs w:val="26"/>
      <w:lang w:bidi="ar-SA"/>
    </w:rPr>
  </w:style>
  <w:style w:type="paragraph" w:styleId="NormalWeb">
    <w:name w:val="Normal (Web)"/>
    <w:basedOn w:val="Normal"/>
    <w:uiPriority w:val="99"/>
    <w:semiHidden/>
    <w:unhideWhenUsed/>
    <w:rsid w:val="009C7008"/>
    <w:pPr>
      <w:spacing w:before="100" w:beforeAutospacing="1" w:after="100" w:afterAutospacing="1" w:line="240" w:lineRule="auto"/>
    </w:pPr>
    <w:rPr>
      <w:rFonts w:ascii="Times New Roman" w:hAnsi="Times New Roman" w:cs="Times New Roman"/>
      <w:sz w:val="24"/>
      <w:szCs w:val="24"/>
      <w:lang w:bidi="he-IL"/>
    </w:rPr>
  </w:style>
  <w:style w:type="paragraph" w:customStyle="1" w:styleId="p1">
    <w:name w:val="p1"/>
    <w:basedOn w:val="Normal"/>
    <w:rsid w:val="009C7008"/>
    <w:pPr>
      <w:spacing w:after="0" w:line="240" w:lineRule="auto"/>
    </w:pPr>
    <w:rPr>
      <w:rFonts w:ascii="Helvetica" w:hAnsi="Helvetica" w:cs="Times New Roman"/>
      <w:sz w:val="15"/>
      <w:szCs w:val="15"/>
      <w:lang w:bidi="he-IL"/>
    </w:rPr>
  </w:style>
  <w:style w:type="character" w:styleId="FollowedHyperlink">
    <w:name w:val="FollowedHyperlink"/>
    <w:basedOn w:val="DefaultParagraphFont"/>
    <w:uiPriority w:val="99"/>
    <w:semiHidden/>
    <w:unhideWhenUsed/>
    <w:rsid w:val="009C7008"/>
    <w:rPr>
      <w:color w:val="954F72" w:themeColor="followedHyperlink"/>
      <w:u w:val="single"/>
    </w:rPr>
  </w:style>
  <w:style w:type="paragraph" w:customStyle="1" w:styleId="byline">
    <w:name w:val="byline"/>
    <w:basedOn w:val="Normal"/>
    <w:rsid w:val="009C7008"/>
    <w:pPr>
      <w:spacing w:before="100" w:beforeAutospacing="1" w:after="100" w:afterAutospacing="1" w:line="240" w:lineRule="auto"/>
      <w:jc w:val="left"/>
    </w:pPr>
    <w:rPr>
      <w:rFonts w:ascii="Times New Roman" w:hAnsi="Times New Roman" w:cs="Times New Roman"/>
      <w:sz w:val="24"/>
      <w:szCs w:val="24"/>
      <w:lang w:bidi="he-IL"/>
    </w:rPr>
  </w:style>
  <w:style w:type="paragraph" w:customStyle="1" w:styleId="paragraph">
    <w:name w:val="paragraph"/>
    <w:basedOn w:val="Normal"/>
    <w:rsid w:val="009C7008"/>
    <w:pPr>
      <w:spacing w:before="100" w:beforeAutospacing="1" w:after="100" w:afterAutospacing="1" w:line="240" w:lineRule="auto"/>
      <w:jc w:val="left"/>
    </w:pPr>
    <w:rPr>
      <w:rFonts w:ascii="Times New Roman" w:hAnsi="Times New Roman" w:cs="Times New Roman"/>
      <w:sz w:val="24"/>
      <w:szCs w:val="24"/>
      <w:lang w:bidi="he-IL"/>
    </w:rPr>
  </w:style>
  <w:style w:type="paragraph" w:customStyle="1" w:styleId="empty-paragraph">
    <w:name w:val="empty-paragraph"/>
    <w:basedOn w:val="Normal"/>
    <w:rsid w:val="009C7008"/>
    <w:pPr>
      <w:spacing w:before="100" w:beforeAutospacing="1" w:after="100" w:afterAutospacing="1" w:line="240" w:lineRule="auto"/>
      <w:jc w:val="left"/>
    </w:pPr>
    <w:rPr>
      <w:rFonts w:ascii="Times New Roman" w:hAnsi="Times New Roman" w:cs="Times New Roman"/>
      <w:sz w:val="24"/>
      <w:szCs w:val="24"/>
      <w:lang w:bidi="he-IL"/>
    </w:rPr>
  </w:style>
  <w:style w:type="character" w:styleId="PlaceholderText">
    <w:name w:val="Placeholder Text"/>
    <w:basedOn w:val="DefaultParagraphFont"/>
    <w:uiPriority w:val="99"/>
    <w:semiHidden/>
    <w:rsid w:val="009C7008"/>
    <w:rPr>
      <w:color w:val="808080"/>
    </w:rPr>
  </w:style>
  <w:style w:type="paragraph" w:styleId="Revision">
    <w:name w:val="Revision"/>
    <w:hidden/>
    <w:uiPriority w:val="99"/>
    <w:semiHidden/>
    <w:rsid w:val="009C7008"/>
    <w:pPr>
      <w:spacing w:after="0" w:line="240" w:lineRule="auto"/>
    </w:pPr>
    <w:rPr>
      <w:rFonts w:ascii="Garamond" w:eastAsiaTheme="minorEastAsia" w:hAnsi="Garamond"/>
      <w:sz w:val="26"/>
      <w:szCs w:val="24"/>
      <w:lang w:eastAsia="ja-JP" w:bidi="ar-SA"/>
    </w:rPr>
  </w:style>
  <w:style w:type="character" w:styleId="UnresolvedMention">
    <w:name w:val="Unresolved Mention"/>
    <w:basedOn w:val="DefaultParagraphFont"/>
    <w:uiPriority w:val="99"/>
    <w:semiHidden/>
    <w:unhideWhenUsed/>
    <w:rsid w:val="009C7008"/>
    <w:rPr>
      <w:color w:val="605E5C"/>
      <w:shd w:val="clear" w:color="auto" w:fill="E1DFDD"/>
    </w:rPr>
  </w:style>
  <w:style w:type="paragraph" w:customStyle="1" w:styleId="Default">
    <w:name w:val="Default"/>
    <w:rsid w:val="009C7008"/>
    <w:pPr>
      <w:autoSpaceDE w:val="0"/>
      <w:autoSpaceDN w:val="0"/>
      <w:adjustRightInd w:val="0"/>
      <w:spacing w:after="0" w:line="240" w:lineRule="auto"/>
    </w:pPr>
    <w:rPr>
      <w:rFonts w:ascii="Times New Roman" w:eastAsiaTheme="minorEastAsia" w:hAnsi="Times New Roman" w:cs="Times New Roman"/>
      <w:color w:val="000000"/>
      <w:sz w:val="24"/>
      <w:szCs w:val="24"/>
    </w:rPr>
  </w:style>
  <w:style w:type="paragraph" w:styleId="TOCHeading">
    <w:name w:val="TOC Heading"/>
    <w:basedOn w:val="Heading1"/>
    <w:next w:val="Normal"/>
    <w:uiPriority w:val="39"/>
    <w:unhideWhenUsed/>
    <w:qFormat/>
    <w:rsid w:val="009C7008"/>
    <w:pPr>
      <w:pageBreakBefore w:val="0"/>
      <w:pBdr>
        <w:bottom w:val="none" w:sz="0" w:space="0" w:color="auto"/>
      </w:pBdr>
      <w:spacing w:before="240" w:line="259" w:lineRule="auto"/>
      <w:jc w:val="left"/>
      <w:outlineLvl w:val="9"/>
    </w:pPr>
    <w:rPr>
      <w:rFonts w:asciiTheme="majorHAnsi" w:hAnsiTheme="majorHAnsi"/>
      <w:b w:val="0"/>
      <w:color w:val="2F5496" w:themeColor="accent1" w:themeShade="BF"/>
      <w:sz w:val="32"/>
      <w:szCs w:val="32"/>
      <w:lang w:eastAsia="en-US"/>
    </w:rPr>
  </w:style>
  <w:style w:type="paragraph" w:styleId="TOC1">
    <w:name w:val="toc 1"/>
    <w:basedOn w:val="Normal"/>
    <w:next w:val="Normal"/>
    <w:autoRedefine/>
    <w:uiPriority w:val="39"/>
    <w:unhideWhenUsed/>
    <w:rsid w:val="009C7008"/>
    <w:pPr>
      <w:tabs>
        <w:tab w:val="right" w:leader="dot" w:pos="9350"/>
      </w:tabs>
      <w:spacing w:before="360" w:after="100"/>
    </w:pPr>
    <w:rPr>
      <w:b/>
      <w:bCs/>
      <w:noProof/>
    </w:rPr>
  </w:style>
  <w:style w:type="paragraph" w:styleId="TOC2">
    <w:name w:val="toc 2"/>
    <w:basedOn w:val="Normal"/>
    <w:next w:val="Normal"/>
    <w:autoRedefine/>
    <w:uiPriority w:val="39"/>
    <w:unhideWhenUsed/>
    <w:rsid w:val="009C7008"/>
    <w:pPr>
      <w:spacing w:after="100"/>
      <w:ind w:left="260"/>
    </w:pPr>
  </w:style>
  <w:style w:type="paragraph" w:styleId="TOC3">
    <w:name w:val="toc 3"/>
    <w:basedOn w:val="Normal"/>
    <w:next w:val="Normal"/>
    <w:autoRedefine/>
    <w:uiPriority w:val="39"/>
    <w:unhideWhenUsed/>
    <w:rsid w:val="009C7008"/>
    <w:pPr>
      <w:tabs>
        <w:tab w:val="left" w:pos="1100"/>
        <w:tab w:val="right" w:leader="dot" w:pos="9350"/>
      </w:tabs>
      <w:spacing w:after="100"/>
      <w:ind w:left="520"/>
    </w:pPr>
    <w:rPr>
      <w:b/>
      <w:bCs/>
      <w:noProof/>
    </w:rPr>
  </w:style>
  <w:style w:type="paragraph" w:styleId="TOC4">
    <w:name w:val="toc 4"/>
    <w:basedOn w:val="Normal"/>
    <w:next w:val="Normal"/>
    <w:autoRedefine/>
    <w:uiPriority w:val="39"/>
    <w:unhideWhenUsed/>
    <w:rsid w:val="009C7008"/>
    <w:pPr>
      <w:spacing w:after="100"/>
      <w:ind w:left="780"/>
    </w:pPr>
  </w:style>
  <w:style w:type="paragraph" w:styleId="TOC5">
    <w:name w:val="toc 5"/>
    <w:basedOn w:val="Normal"/>
    <w:next w:val="Normal"/>
    <w:autoRedefine/>
    <w:uiPriority w:val="39"/>
    <w:unhideWhenUsed/>
    <w:rsid w:val="009C7008"/>
    <w:pPr>
      <w:spacing w:after="100" w:line="259" w:lineRule="auto"/>
      <w:ind w:left="880"/>
      <w:jc w:val="left"/>
    </w:pPr>
    <w:rPr>
      <w:rFonts w:asciiTheme="minorHAnsi" w:hAnsiTheme="minorHAnsi"/>
      <w:sz w:val="22"/>
      <w:lang w:bidi="he-IL"/>
    </w:rPr>
  </w:style>
  <w:style w:type="paragraph" w:styleId="TOC6">
    <w:name w:val="toc 6"/>
    <w:basedOn w:val="Normal"/>
    <w:next w:val="Normal"/>
    <w:autoRedefine/>
    <w:uiPriority w:val="39"/>
    <w:unhideWhenUsed/>
    <w:rsid w:val="009C7008"/>
    <w:pPr>
      <w:spacing w:after="100" w:line="259" w:lineRule="auto"/>
      <w:ind w:left="1100"/>
      <w:jc w:val="left"/>
    </w:pPr>
    <w:rPr>
      <w:rFonts w:asciiTheme="minorHAnsi" w:hAnsiTheme="minorHAnsi"/>
      <w:sz w:val="22"/>
      <w:lang w:bidi="he-IL"/>
    </w:rPr>
  </w:style>
  <w:style w:type="paragraph" w:styleId="TOC7">
    <w:name w:val="toc 7"/>
    <w:basedOn w:val="Normal"/>
    <w:next w:val="Normal"/>
    <w:autoRedefine/>
    <w:uiPriority w:val="39"/>
    <w:unhideWhenUsed/>
    <w:rsid w:val="009C7008"/>
    <w:pPr>
      <w:spacing w:after="100" w:line="259" w:lineRule="auto"/>
      <w:ind w:left="1320"/>
      <w:jc w:val="left"/>
    </w:pPr>
    <w:rPr>
      <w:rFonts w:asciiTheme="minorHAnsi" w:hAnsiTheme="minorHAnsi"/>
      <w:sz w:val="22"/>
      <w:lang w:bidi="he-IL"/>
    </w:rPr>
  </w:style>
  <w:style w:type="paragraph" w:styleId="TOC8">
    <w:name w:val="toc 8"/>
    <w:basedOn w:val="Normal"/>
    <w:next w:val="Normal"/>
    <w:autoRedefine/>
    <w:uiPriority w:val="39"/>
    <w:unhideWhenUsed/>
    <w:rsid w:val="009C7008"/>
    <w:pPr>
      <w:spacing w:after="100" w:line="259" w:lineRule="auto"/>
      <w:ind w:left="1540"/>
      <w:jc w:val="left"/>
    </w:pPr>
    <w:rPr>
      <w:rFonts w:asciiTheme="minorHAnsi" w:hAnsiTheme="minorHAnsi"/>
      <w:sz w:val="22"/>
      <w:lang w:bidi="he-IL"/>
    </w:rPr>
  </w:style>
  <w:style w:type="paragraph" w:styleId="TOC9">
    <w:name w:val="toc 9"/>
    <w:basedOn w:val="Normal"/>
    <w:next w:val="Normal"/>
    <w:autoRedefine/>
    <w:uiPriority w:val="39"/>
    <w:unhideWhenUsed/>
    <w:rsid w:val="009C7008"/>
    <w:pPr>
      <w:spacing w:after="100" w:line="259" w:lineRule="auto"/>
      <w:ind w:left="1760"/>
      <w:jc w:val="left"/>
    </w:pPr>
    <w:rPr>
      <w:rFonts w:asciiTheme="minorHAnsi" w:hAnsiTheme="minorHAnsi"/>
      <w:sz w:val="22"/>
      <w:lang w:bidi="he-IL"/>
    </w:rPr>
  </w:style>
  <w:style w:type="character" w:customStyle="1" w:styleId="cosearchterm">
    <w:name w:val="co_searchterm"/>
    <w:basedOn w:val="DefaultParagraphFont"/>
    <w:rsid w:val="000B0EED"/>
  </w:style>
  <w:style w:type="paragraph" w:customStyle="1" w:styleId="ChapterTitle">
    <w:name w:val="Chapter Title"/>
    <w:basedOn w:val="Heading1"/>
    <w:link w:val="ChapterTitleChar"/>
    <w:qFormat/>
    <w:rsid w:val="007C7472"/>
    <w:pPr>
      <w:spacing w:after="240"/>
      <w:jc w:val="center"/>
    </w:pPr>
  </w:style>
  <w:style w:type="character" w:customStyle="1" w:styleId="ChapterTitleChar">
    <w:name w:val="Chapter Title Char"/>
    <w:basedOn w:val="Heading1Char"/>
    <w:link w:val="ChapterTitle"/>
    <w:rsid w:val="007C7472"/>
    <w:rPr>
      <w:rFonts w:ascii="Garamond" w:eastAsiaTheme="majorEastAsia" w:hAnsi="Garamond" w:cstheme="majorBidi"/>
      <w:b/>
      <w:color w:val="000000" w:themeColor="text1"/>
      <w:sz w:val="48"/>
      <w:szCs w:val="48"/>
      <w:lang w:eastAsia="ja-JP" w:bidi="ar-SA"/>
    </w:rPr>
  </w:style>
  <w:style w:type="paragraph" w:customStyle="1" w:styleId="Headers">
    <w:name w:val="Headers"/>
    <w:basedOn w:val="Header"/>
    <w:link w:val="HeadersChar"/>
    <w:qFormat/>
    <w:rsid w:val="00954647"/>
  </w:style>
  <w:style w:type="character" w:customStyle="1" w:styleId="HeadersChar">
    <w:name w:val="Headers Char"/>
    <w:basedOn w:val="HeaderChar"/>
    <w:link w:val="Headers"/>
    <w:rsid w:val="00954647"/>
    <w:rPr>
      <w:rFonts w:ascii="Garamond" w:eastAsiaTheme="minorEastAsia" w:hAnsi="Garamond"/>
      <w:sz w:val="26"/>
      <w:szCs w:val="26"/>
      <w:lang w:eastAsia="ja-JP"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93263570">
      <w:bodyDiv w:val="1"/>
      <w:marLeft w:val="0"/>
      <w:marRight w:val="0"/>
      <w:marTop w:val="0"/>
      <w:marBottom w:val="0"/>
      <w:divBdr>
        <w:top w:val="none" w:sz="0" w:space="0" w:color="auto"/>
        <w:left w:val="none" w:sz="0" w:space="0" w:color="auto"/>
        <w:bottom w:val="none" w:sz="0" w:space="0" w:color="auto"/>
        <w:right w:val="none" w:sz="0" w:space="0" w:color="auto"/>
      </w:divBdr>
      <w:divsChild>
        <w:div w:id="157234873">
          <w:marLeft w:val="0"/>
          <w:marRight w:val="0"/>
          <w:marTop w:val="0"/>
          <w:marBottom w:val="0"/>
          <w:divBdr>
            <w:top w:val="none" w:sz="0" w:space="0" w:color="auto"/>
            <w:left w:val="none" w:sz="0" w:space="0" w:color="auto"/>
            <w:bottom w:val="none" w:sz="0" w:space="0" w:color="auto"/>
            <w:right w:val="none" w:sz="0" w:space="0" w:color="auto"/>
          </w:divBdr>
          <w:divsChild>
            <w:div w:id="1461804225">
              <w:marLeft w:val="0"/>
              <w:marRight w:val="0"/>
              <w:marTop w:val="0"/>
              <w:marBottom w:val="0"/>
              <w:divBdr>
                <w:top w:val="none" w:sz="0" w:space="0" w:color="auto"/>
                <w:left w:val="none" w:sz="0" w:space="0" w:color="auto"/>
                <w:bottom w:val="none" w:sz="0" w:space="0" w:color="auto"/>
                <w:right w:val="none" w:sz="0" w:space="0" w:color="auto"/>
              </w:divBdr>
              <w:divsChild>
                <w:div w:id="2120180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47B33B-89E1-484C-8F57-43406E1FC1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633</Words>
  <Characters>3609</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Rub, Guy A.</dc:creator>
  <cp:keywords/>
  <dc:description/>
  <cp:lastModifiedBy>Guy Rub</cp:lastModifiedBy>
  <cp:revision>6</cp:revision>
  <cp:lastPrinted>2022-02-10T18:59:00Z</cp:lastPrinted>
  <dcterms:created xsi:type="dcterms:W3CDTF">2024-10-09T19:55:00Z</dcterms:created>
  <dcterms:modified xsi:type="dcterms:W3CDTF">2024-10-22T20:04:00Z</dcterms:modified>
</cp:coreProperties>
</file>