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5290C" w14:textId="0821192C" w:rsidR="00B9392C" w:rsidRPr="00790782" w:rsidRDefault="001C5C90" w:rsidP="00180A6D">
      <w:pPr>
        <w:pStyle w:val="ChapterTitle"/>
        <w:rPr>
          <w:smallCaps/>
        </w:rPr>
      </w:pPr>
      <w:r w:rsidRPr="00790782">
        <w:rPr>
          <w:smallCaps/>
        </w:rPr>
        <w:t>Contract Remedies</w:t>
      </w:r>
    </w:p>
    <w:p w14:paraId="22F4E57E" w14:textId="453EEC60" w:rsidR="00CE5F79" w:rsidRPr="00180A6D" w:rsidRDefault="009041FF" w:rsidP="00180A6D">
      <w:pPr>
        <w:spacing w:after="240" w:line="288" w:lineRule="auto"/>
        <w:jc w:val="both"/>
        <w:rPr>
          <w:rFonts w:ascii="Garamond" w:eastAsiaTheme="minorEastAsia" w:hAnsi="Garamond"/>
          <w:sz w:val="26"/>
          <w:szCs w:val="26"/>
          <w:lang w:eastAsia="ja-JP"/>
        </w:rPr>
      </w:pPr>
      <w:r w:rsidRPr="00180A6D">
        <w:rPr>
          <w:rFonts w:ascii="Garamond" w:eastAsiaTheme="minorEastAsia" w:hAnsi="Garamond"/>
          <w:sz w:val="26"/>
          <w:szCs w:val="26"/>
          <w:lang w:eastAsia="ja-JP"/>
        </w:rPr>
        <w:t>Contracts casebooks are typically constructed in one of two ways. Some casebooks will begin with contract formation, move through breach and defenses, and conclude with a discussion of remedies.</w:t>
      </w:r>
      <w:r w:rsidR="00976E81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This is the order of litigation – </w:t>
      </w:r>
      <w:r w:rsidR="00910403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remedies are ordered only if the non-breaching party </w:t>
      </w:r>
      <w:r w:rsidR="00CD3B64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(the </w:t>
      </w:r>
      <w:proofErr w:type="spellStart"/>
      <w:r w:rsidR="00CD3B64" w:rsidRPr="00180A6D">
        <w:rPr>
          <w:rFonts w:ascii="Garamond" w:eastAsiaTheme="minorEastAsia" w:hAnsi="Garamond"/>
          <w:sz w:val="26"/>
          <w:szCs w:val="26"/>
          <w:lang w:eastAsia="ja-JP"/>
        </w:rPr>
        <w:t>promisee</w:t>
      </w:r>
      <w:proofErr w:type="spellEnd"/>
      <w:r w:rsidR="00CD3B64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) </w:t>
      </w:r>
      <w:r w:rsidR="00910403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can establish that </w:t>
      </w:r>
      <w:r w:rsidR="00CD3B64" w:rsidRPr="00180A6D">
        <w:rPr>
          <w:rFonts w:ascii="Garamond" w:eastAsiaTheme="minorEastAsia" w:hAnsi="Garamond"/>
          <w:sz w:val="26"/>
          <w:szCs w:val="26"/>
          <w:lang w:eastAsia="ja-JP"/>
        </w:rPr>
        <w:t>the breaching party (the promisor)</w:t>
      </w:r>
      <w:r w:rsidR="00910403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</w:t>
      </w:r>
      <w:r w:rsidR="00CD3B64" w:rsidRPr="00180A6D">
        <w:rPr>
          <w:rFonts w:ascii="Garamond" w:eastAsiaTheme="minorEastAsia" w:hAnsi="Garamond"/>
          <w:sz w:val="26"/>
          <w:szCs w:val="26"/>
          <w:lang w:eastAsia="ja-JP"/>
        </w:rPr>
        <w:t>made and breached an enforceable promise that isn’t</w:t>
      </w:r>
      <w:r w:rsidR="00CE5F79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otherwise excused.</w:t>
      </w:r>
      <w:r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</w:t>
      </w:r>
    </w:p>
    <w:p w14:paraId="21713829" w14:textId="1594DB29" w:rsidR="00FB6133" w:rsidRPr="00180A6D" w:rsidRDefault="009041FF" w:rsidP="00180A6D">
      <w:pPr>
        <w:spacing w:after="240" w:line="288" w:lineRule="auto"/>
        <w:jc w:val="both"/>
        <w:rPr>
          <w:rFonts w:ascii="Garamond" w:eastAsiaTheme="minorEastAsia" w:hAnsi="Garamond"/>
          <w:sz w:val="26"/>
          <w:szCs w:val="26"/>
          <w:lang w:eastAsia="ja-JP"/>
        </w:rPr>
      </w:pPr>
      <w:r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Other casebooks will begin with the end in mind, focusing first on the remedies available for breach, and then consider formation, breach, </w:t>
      </w:r>
      <w:r w:rsidR="00A66347" w:rsidRPr="00180A6D">
        <w:rPr>
          <w:rFonts w:ascii="Garamond" w:eastAsiaTheme="minorEastAsia" w:hAnsi="Garamond"/>
          <w:sz w:val="26"/>
          <w:szCs w:val="26"/>
          <w:lang w:eastAsia="ja-JP"/>
        </w:rPr>
        <w:t>etc.</w:t>
      </w:r>
      <w:r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</w:t>
      </w:r>
      <w:r w:rsidR="001C5C90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The theory for the latter construction is that one best understands the contours of contract law by understanding </w:t>
      </w:r>
      <w:r w:rsidR="009C18FF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the end goal – to put the </w:t>
      </w:r>
      <w:proofErr w:type="spellStart"/>
      <w:r w:rsidR="00FB6133" w:rsidRPr="00180A6D">
        <w:rPr>
          <w:rFonts w:ascii="Garamond" w:eastAsiaTheme="minorEastAsia" w:hAnsi="Garamond"/>
          <w:sz w:val="26"/>
          <w:szCs w:val="26"/>
          <w:lang w:eastAsia="ja-JP"/>
        </w:rPr>
        <w:t>promisee</w:t>
      </w:r>
      <w:proofErr w:type="spellEnd"/>
      <w:r w:rsidR="009C18FF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in the position it would have been in if the </w:t>
      </w:r>
      <w:r w:rsidR="00FB6133" w:rsidRPr="00180A6D">
        <w:rPr>
          <w:rFonts w:ascii="Garamond" w:eastAsiaTheme="minorEastAsia" w:hAnsi="Garamond"/>
          <w:sz w:val="26"/>
          <w:szCs w:val="26"/>
          <w:lang w:eastAsia="ja-JP"/>
        </w:rPr>
        <w:t>promisor</w:t>
      </w:r>
      <w:r w:rsidR="009C18FF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had fulfilled the contract. </w:t>
      </w:r>
    </w:p>
    <w:p w14:paraId="5D68FD18" w14:textId="7328906A" w:rsidR="009041FF" w:rsidRPr="00180A6D" w:rsidRDefault="009041FF" w:rsidP="00180A6D">
      <w:pPr>
        <w:spacing w:after="240" w:line="288" w:lineRule="auto"/>
        <w:jc w:val="both"/>
        <w:rPr>
          <w:rFonts w:ascii="Garamond" w:eastAsiaTheme="minorEastAsia" w:hAnsi="Garamond"/>
          <w:sz w:val="26"/>
          <w:szCs w:val="26"/>
          <w:lang w:eastAsia="ja-JP"/>
        </w:rPr>
      </w:pPr>
      <w:r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The remedies modules </w:t>
      </w:r>
      <w:r w:rsidR="006F14FE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presented here </w:t>
      </w:r>
      <w:r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can be used </w:t>
      </w:r>
      <w:r w:rsidR="009C18FF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either at the beginning or end of the course. </w:t>
      </w:r>
      <w:r w:rsidR="00CE5F79" w:rsidRPr="00180A6D">
        <w:rPr>
          <w:rFonts w:ascii="Garamond" w:eastAsiaTheme="minorEastAsia" w:hAnsi="Garamond"/>
          <w:sz w:val="26"/>
          <w:szCs w:val="26"/>
          <w:lang w:eastAsia="ja-JP"/>
        </w:rPr>
        <w:t>We edited the cases</w:t>
      </w:r>
      <w:r w:rsidR="009C18FF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</w:t>
      </w:r>
      <w:r w:rsidR="00FB6133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with </w:t>
      </w:r>
      <w:r w:rsidR="00D15C0D" w:rsidRPr="00180A6D">
        <w:rPr>
          <w:rFonts w:ascii="Garamond" w:eastAsiaTheme="minorEastAsia" w:hAnsi="Garamond"/>
          <w:sz w:val="26"/>
          <w:szCs w:val="26"/>
          <w:lang w:eastAsia="ja-JP"/>
        </w:rPr>
        <w:t>an emphasis</w:t>
      </w:r>
      <w:r w:rsidR="00FB6133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on remedies and related issues, </w:t>
      </w:r>
      <w:r w:rsidR="00D15C0D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while retaining sufficient detail for the reader to understand the parties’ </w:t>
      </w:r>
      <w:r w:rsidR="009C18FF" w:rsidRPr="00180A6D">
        <w:rPr>
          <w:rFonts w:ascii="Garamond" w:eastAsiaTheme="minorEastAsia" w:hAnsi="Garamond"/>
          <w:sz w:val="26"/>
          <w:szCs w:val="26"/>
          <w:lang w:eastAsia="ja-JP"/>
        </w:rPr>
        <w:t>claim</w:t>
      </w:r>
      <w:r w:rsidR="00FA46C1" w:rsidRPr="00180A6D">
        <w:rPr>
          <w:rFonts w:ascii="Garamond" w:eastAsiaTheme="minorEastAsia" w:hAnsi="Garamond"/>
          <w:sz w:val="26"/>
          <w:szCs w:val="26"/>
          <w:lang w:eastAsia="ja-JP"/>
        </w:rPr>
        <w:t>s</w:t>
      </w:r>
      <w:r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. For the student reader, whether you are coming to these materials at the beginning or the end of your course, you may generally assume that despite </w:t>
      </w:r>
      <w:r w:rsidR="00CE5F79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any </w:t>
      </w:r>
      <w:r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(potentially well-justified) misgivings, the </w:t>
      </w:r>
      <w:proofErr w:type="spellStart"/>
      <w:r w:rsidR="00D15C0D" w:rsidRPr="00180A6D">
        <w:rPr>
          <w:rFonts w:ascii="Garamond" w:eastAsiaTheme="minorEastAsia" w:hAnsi="Garamond"/>
          <w:sz w:val="26"/>
          <w:szCs w:val="26"/>
          <w:lang w:eastAsia="ja-JP"/>
        </w:rPr>
        <w:t>promisee</w:t>
      </w:r>
      <w:proofErr w:type="spellEnd"/>
      <w:r w:rsidR="00D15C0D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</w:t>
      </w:r>
      <w:r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has established </w:t>
      </w:r>
      <w:r w:rsidR="00D15C0D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the promisor’s </w:t>
      </w:r>
      <w:r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breach. All that remains is </w:t>
      </w:r>
      <w:r w:rsidR="00D15C0D" w:rsidRPr="00180A6D">
        <w:rPr>
          <w:rFonts w:ascii="Garamond" w:eastAsiaTheme="minorEastAsia" w:hAnsi="Garamond"/>
          <w:sz w:val="26"/>
          <w:szCs w:val="26"/>
          <w:lang w:eastAsia="ja-JP"/>
        </w:rPr>
        <w:t>awar</w:t>
      </w:r>
      <w:r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ding the </w:t>
      </w:r>
      <w:proofErr w:type="spellStart"/>
      <w:r w:rsidR="00D15C0D" w:rsidRPr="00180A6D">
        <w:rPr>
          <w:rFonts w:ascii="Garamond" w:eastAsiaTheme="minorEastAsia" w:hAnsi="Garamond"/>
          <w:sz w:val="26"/>
          <w:szCs w:val="26"/>
          <w:lang w:eastAsia="ja-JP"/>
        </w:rPr>
        <w:t>promisee</w:t>
      </w:r>
      <w:proofErr w:type="spellEnd"/>
      <w:r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an appropriate remedy. </w:t>
      </w:r>
      <w:r w:rsidR="00D15C0D" w:rsidRPr="00180A6D">
        <w:rPr>
          <w:rFonts w:ascii="Garamond" w:eastAsiaTheme="minorEastAsia" w:hAnsi="Garamond"/>
          <w:sz w:val="26"/>
          <w:szCs w:val="26"/>
          <w:lang w:eastAsia="ja-JP"/>
        </w:rPr>
        <w:t>Reading these cases with that</w:t>
      </w:r>
      <w:r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approach </w:t>
      </w:r>
      <w:r w:rsidR="00D15C0D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in mind </w:t>
      </w:r>
      <w:r w:rsidRPr="00180A6D">
        <w:rPr>
          <w:rFonts w:ascii="Garamond" w:eastAsiaTheme="minorEastAsia" w:hAnsi="Garamond"/>
          <w:sz w:val="26"/>
          <w:szCs w:val="26"/>
          <w:lang w:eastAsia="ja-JP"/>
        </w:rPr>
        <w:t>will help focus your attention.</w:t>
      </w:r>
      <w:r w:rsidR="006F14FE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</w:t>
      </w:r>
      <w:r w:rsidR="003D416A" w:rsidRPr="00180A6D">
        <w:rPr>
          <w:rFonts w:ascii="Garamond" w:eastAsiaTheme="minorEastAsia" w:hAnsi="Garamond"/>
          <w:sz w:val="26"/>
          <w:szCs w:val="26"/>
          <w:lang w:eastAsia="ja-JP"/>
        </w:rPr>
        <w:t>Nonetheless, i</w:t>
      </w:r>
      <w:r w:rsidR="00976765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f these cases provide your introduction to contracts, </w:t>
      </w:r>
      <w:r w:rsidR="006F14FE" w:rsidRPr="00180A6D">
        <w:rPr>
          <w:rFonts w:ascii="Garamond" w:eastAsiaTheme="minorEastAsia" w:hAnsi="Garamond"/>
          <w:sz w:val="26"/>
          <w:szCs w:val="26"/>
          <w:lang w:eastAsia="ja-JP"/>
        </w:rPr>
        <w:t>ask yourself whether and why the plaintiff should prevail</w:t>
      </w:r>
      <w:r w:rsidR="00976765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. That </w:t>
      </w:r>
      <w:r w:rsidR="005025D0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reflection </w:t>
      </w:r>
      <w:r w:rsidR="00976765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will prepare you for </w:t>
      </w:r>
      <w:r w:rsidR="004528A8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important questions to come. </w:t>
      </w:r>
      <w:r w:rsidR="00F06595" w:rsidRPr="00180A6D">
        <w:rPr>
          <w:rFonts w:ascii="Garamond" w:eastAsiaTheme="minorEastAsia" w:hAnsi="Garamond"/>
          <w:sz w:val="26"/>
          <w:szCs w:val="26"/>
          <w:lang w:eastAsia="ja-JP"/>
        </w:rPr>
        <w:t>If you read</w:t>
      </w:r>
      <w:r w:rsidR="00051808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these cases at the end of the course, </w:t>
      </w:r>
      <w:r w:rsidR="00F06595" w:rsidRPr="00180A6D">
        <w:rPr>
          <w:rFonts w:ascii="Garamond" w:eastAsiaTheme="minorEastAsia" w:hAnsi="Garamond"/>
          <w:sz w:val="26"/>
          <w:szCs w:val="26"/>
          <w:lang w:eastAsia="ja-JP"/>
        </w:rPr>
        <w:t>take a moment</w:t>
      </w:r>
      <w:r w:rsidR="004528A8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to reflect on </w:t>
      </w:r>
      <w:r w:rsidR="00051808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the </w:t>
      </w:r>
      <w:r w:rsidR="00641D18" w:rsidRPr="00180A6D">
        <w:rPr>
          <w:rFonts w:ascii="Garamond" w:eastAsiaTheme="minorEastAsia" w:hAnsi="Garamond"/>
          <w:sz w:val="26"/>
          <w:szCs w:val="26"/>
          <w:lang w:eastAsia="ja-JP"/>
        </w:rPr>
        <w:t>doctrines of consideration, formation, interpretation, performance, breach, and defenses</w:t>
      </w:r>
      <w:r w:rsidR="004528A8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that you have already learned</w:t>
      </w:r>
      <w:r w:rsidR="005025D0" w:rsidRPr="00180A6D">
        <w:rPr>
          <w:rFonts w:ascii="Garamond" w:eastAsiaTheme="minorEastAsia" w:hAnsi="Garamond"/>
          <w:sz w:val="26"/>
          <w:szCs w:val="26"/>
          <w:lang w:eastAsia="ja-JP"/>
        </w:rPr>
        <w:t>. You may identify</w:t>
      </w:r>
      <w:r w:rsidR="00AC0906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weaknesses in the court’s analysis or problems with the jury’s conclusion</w:t>
      </w:r>
      <w:r w:rsidR="005025D0" w:rsidRPr="00180A6D">
        <w:rPr>
          <w:rFonts w:ascii="Garamond" w:eastAsiaTheme="minorEastAsia" w:hAnsi="Garamond"/>
          <w:sz w:val="26"/>
          <w:szCs w:val="26"/>
          <w:lang w:eastAsia="ja-JP"/>
        </w:rPr>
        <w:t>s</w:t>
      </w:r>
      <w:r w:rsidR="00AC0906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about contractual liability.</w:t>
      </w:r>
    </w:p>
    <w:p w14:paraId="2D7DF15B" w14:textId="77511B2D" w:rsidR="00AC0906" w:rsidRPr="00180A6D" w:rsidRDefault="00C72284" w:rsidP="00180A6D">
      <w:pPr>
        <w:spacing w:after="240" w:line="288" w:lineRule="auto"/>
        <w:jc w:val="both"/>
        <w:rPr>
          <w:rFonts w:ascii="Garamond" w:eastAsiaTheme="minorEastAsia" w:hAnsi="Garamond"/>
          <w:sz w:val="26"/>
          <w:szCs w:val="26"/>
          <w:lang w:eastAsia="ja-JP"/>
        </w:rPr>
      </w:pPr>
      <w:r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In the remedies portion of a </w:t>
      </w:r>
      <w:r w:rsidR="00346CC1" w:rsidRPr="00180A6D">
        <w:rPr>
          <w:rFonts w:ascii="Garamond" w:eastAsiaTheme="minorEastAsia" w:hAnsi="Garamond"/>
          <w:sz w:val="26"/>
          <w:szCs w:val="26"/>
          <w:lang w:eastAsia="ja-JP"/>
        </w:rPr>
        <w:t>C</w:t>
      </w:r>
      <w:r w:rsidRPr="00180A6D">
        <w:rPr>
          <w:rFonts w:ascii="Garamond" w:eastAsiaTheme="minorEastAsia" w:hAnsi="Garamond"/>
          <w:sz w:val="26"/>
          <w:szCs w:val="26"/>
          <w:lang w:eastAsia="ja-JP"/>
        </w:rPr>
        <w:t>ontract</w:t>
      </w:r>
      <w:r w:rsidR="005025D0" w:rsidRPr="00180A6D">
        <w:rPr>
          <w:rFonts w:ascii="Garamond" w:eastAsiaTheme="minorEastAsia" w:hAnsi="Garamond"/>
          <w:sz w:val="26"/>
          <w:szCs w:val="26"/>
          <w:lang w:eastAsia="ja-JP"/>
        </w:rPr>
        <w:t>s</w:t>
      </w:r>
      <w:r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</w:t>
      </w:r>
      <w:r w:rsidR="00346CC1" w:rsidRPr="00180A6D">
        <w:rPr>
          <w:rFonts w:ascii="Garamond" w:eastAsiaTheme="minorEastAsia" w:hAnsi="Garamond"/>
          <w:sz w:val="26"/>
          <w:szCs w:val="26"/>
          <w:lang w:eastAsia="ja-JP"/>
        </w:rPr>
        <w:t>course</w:t>
      </w:r>
      <w:r w:rsidRPr="00180A6D">
        <w:rPr>
          <w:rFonts w:ascii="Garamond" w:eastAsiaTheme="minorEastAsia" w:hAnsi="Garamond"/>
          <w:sz w:val="26"/>
          <w:szCs w:val="26"/>
          <w:lang w:eastAsia="ja-JP"/>
        </w:rPr>
        <w:t>, the goal</w:t>
      </w:r>
      <w:r w:rsidR="00363DCF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is to understand what it means when we say that </w:t>
      </w:r>
      <w:r w:rsidR="005025D0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a </w:t>
      </w:r>
      <w:r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promise is legally enforceable. </w:t>
      </w:r>
      <w:r w:rsidR="009E415D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The following issues are presented in the </w:t>
      </w:r>
      <w:r w:rsidR="00363DCF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available </w:t>
      </w:r>
      <w:proofErr w:type="gramStart"/>
      <w:r w:rsidR="002C20EB" w:rsidRPr="00180A6D">
        <w:rPr>
          <w:rFonts w:ascii="Garamond" w:eastAsiaTheme="minorEastAsia" w:hAnsi="Garamond"/>
          <w:sz w:val="26"/>
          <w:szCs w:val="26"/>
          <w:lang w:eastAsia="ja-JP"/>
        </w:rPr>
        <w:t>remedies</w:t>
      </w:r>
      <w:proofErr w:type="gramEnd"/>
      <w:r w:rsidR="00363DCF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modules</w:t>
      </w:r>
      <w:r w:rsidR="009E415D" w:rsidRPr="00180A6D">
        <w:rPr>
          <w:rFonts w:ascii="Garamond" w:eastAsiaTheme="minorEastAsia" w:hAnsi="Garamond"/>
          <w:sz w:val="26"/>
          <w:szCs w:val="26"/>
          <w:lang w:eastAsia="ja-JP"/>
        </w:rPr>
        <w:t>. Your instructor may focus on a few of these</w:t>
      </w:r>
      <w:r w:rsidR="005025D0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</w:t>
      </w:r>
      <w:r w:rsidR="00A66347" w:rsidRPr="00180A6D">
        <w:rPr>
          <w:rFonts w:ascii="Garamond" w:eastAsiaTheme="minorEastAsia" w:hAnsi="Garamond"/>
          <w:sz w:val="26"/>
          <w:szCs w:val="26"/>
          <w:lang w:eastAsia="ja-JP"/>
        </w:rPr>
        <w:t>issues or</w:t>
      </w:r>
      <w:r w:rsidR="009E415D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try to cover the waterfront. In either case, these are issues that may be relevant as you negotiate</w:t>
      </w:r>
      <w:r w:rsidR="00F26607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and/or litigate contracts in your legal career.</w:t>
      </w:r>
    </w:p>
    <w:p w14:paraId="18117E0B" w14:textId="2E8A3BB3" w:rsidR="00674180" w:rsidRPr="00180A6D" w:rsidRDefault="000D0D62" w:rsidP="00180A6D">
      <w:pPr>
        <w:pStyle w:val="ListParagraph"/>
        <w:numPr>
          <w:ilvl w:val="0"/>
          <w:numId w:val="12"/>
        </w:numPr>
        <w:spacing w:after="240" w:line="288" w:lineRule="auto"/>
        <w:contextualSpacing w:val="0"/>
        <w:jc w:val="both"/>
        <w:rPr>
          <w:rFonts w:ascii="Garamond" w:eastAsiaTheme="minorEastAsia" w:hAnsi="Garamond"/>
          <w:sz w:val="26"/>
          <w:szCs w:val="26"/>
          <w:lang w:eastAsia="ja-JP"/>
        </w:rPr>
      </w:pPr>
      <w:r w:rsidRPr="00180A6D">
        <w:rPr>
          <w:rFonts w:ascii="Garamond" w:eastAsiaTheme="minorEastAsia" w:hAnsi="Garamond"/>
          <w:sz w:val="26"/>
          <w:szCs w:val="26"/>
          <w:lang w:eastAsia="ja-JP"/>
        </w:rPr>
        <w:t>As the court opines in one frequently taught case, the purpose of the law of contracts is “to put plaintiff</w:t>
      </w:r>
      <w:r w:rsidR="001E407B" w:rsidRPr="00180A6D">
        <w:rPr>
          <w:rFonts w:ascii="Garamond" w:eastAsiaTheme="minorEastAsia" w:hAnsi="Garamond"/>
          <w:sz w:val="26"/>
          <w:szCs w:val="26"/>
          <w:lang w:eastAsia="ja-JP"/>
        </w:rPr>
        <w:t>[s]</w:t>
      </w:r>
      <w:r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in as good a position as [they] would have been in had defendant</w:t>
      </w:r>
      <w:r w:rsidR="001E407B" w:rsidRPr="00180A6D">
        <w:rPr>
          <w:rFonts w:ascii="Garamond" w:eastAsiaTheme="minorEastAsia" w:hAnsi="Garamond"/>
          <w:sz w:val="26"/>
          <w:szCs w:val="26"/>
          <w:lang w:eastAsia="ja-JP"/>
        </w:rPr>
        <w:t>[s]</w:t>
      </w:r>
      <w:r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kept [their] contract.” </w:t>
      </w:r>
      <w:r w:rsidRPr="00180A6D">
        <w:rPr>
          <w:rFonts w:ascii="Garamond" w:eastAsiaTheme="minorEastAsia" w:hAnsi="Garamond"/>
          <w:i/>
          <w:iCs/>
          <w:sz w:val="26"/>
          <w:szCs w:val="26"/>
          <w:lang w:eastAsia="ja-JP"/>
        </w:rPr>
        <w:t>Hawkins v. McGee</w:t>
      </w:r>
      <w:r w:rsidR="007A78E3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, </w:t>
      </w:r>
      <w:r w:rsidR="004F7421" w:rsidRPr="00180A6D">
        <w:rPr>
          <w:rFonts w:ascii="Garamond" w:eastAsiaTheme="minorEastAsia" w:hAnsi="Garamond"/>
          <w:sz w:val="26"/>
          <w:szCs w:val="26"/>
          <w:lang w:eastAsia="ja-JP"/>
        </w:rPr>
        <w:t>84 N.H. 114 (1929)</w:t>
      </w:r>
      <w:r w:rsidR="007A78E3" w:rsidRPr="00180A6D">
        <w:rPr>
          <w:rFonts w:ascii="Garamond" w:eastAsiaTheme="minorEastAsia" w:hAnsi="Garamond"/>
          <w:sz w:val="26"/>
          <w:szCs w:val="26"/>
          <w:lang w:eastAsia="ja-JP"/>
        </w:rPr>
        <w:t>.</w:t>
      </w:r>
      <w:r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</w:t>
      </w:r>
      <w:r w:rsidR="009F3AB7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That goal is </w:t>
      </w:r>
      <w:r w:rsidR="00180A6D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typically </w:t>
      </w:r>
      <w:r w:rsidR="009F3AB7" w:rsidRPr="00180A6D">
        <w:rPr>
          <w:rFonts w:ascii="Garamond" w:eastAsiaTheme="minorEastAsia" w:hAnsi="Garamond"/>
          <w:sz w:val="26"/>
          <w:szCs w:val="26"/>
          <w:lang w:eastAsia="ja-JP"/>
        </w:rPr>
        <w:lastRenderedPageBreak/>
        <w:t>vindicated by awarding the prevailing plaintiff expectation damages – an amount sufficient to give the non-breaching party the benefit of their bargain.</w:t>
      </w:r>
      <w:r w:rsidR="005A4366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</w:t>
      </w:r>
    </w:p>
    <w:p w14:paraId="37791B88" w14:textId="77777777" w:rsidR="00021B71" w:rsidRPr="00180A6D" w:rsidRDefault="0083267A" w:rsidP="00180A6D">
      <w:pPr>
        <w:pStyle w:val="ListParagraph"/>
        <w:numPr>
          <w:ilvl w:val="0"/>
          <w:numId w:val="12"/>
        </w:numPr>
        <w:spacing w:after="240" w:line="288" w:lineRule="auto"/>
        <w:contextualSpacing w:val="0"/>
        <w:jc w:val="both"/>
        <w:rPr>
          <w:rFonts w:ascii="Garamond" w:eastAsiaTheme="minorEastAsia" w:hAnsi="Garamond"/>
          <w:sz w:val="26"/>
          <w:szCs w:val="26"/>
          <w:lang w:eastAsia="ja-JP"/>
        </w:rPr>
      </w:pPr>
      <w:r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Calculating expectation damages is simple in some </w:t>
      </w:r>
      <w:proofErr w:type="gramStart"/>
      <w:r w:rsidRPr="00180A6D">
        <w:rPr>
          <w:rFonts w:ascii="Garamond" w:eastAsiaTheme="minorEastAsia" w:hAnsi="Garamond"/>
          <w:sz w:val="26"/>
          <w:szCs w:val="26"/>
          <w:lang w:eastAsia="ja-JP"/>
        </w:rPr>
        <w:t>cases, and</w:t>
      </w:r>
      <w:proofErr w:type="gramEnd"/>
      <w:r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complicated in others. Complications include </w:t>
      </w:r>
    </w:p>
    <w:p w14:paraId="229A9B69" w14:textId="7DC069FC" w:rsidR="007B64F9" w:rsidRPr="00180A6D" w:rsidRDefault="00021B71" w:rsidP="00180A6D">
      <w:pPr>
        <w:pStyle w:val="ListParagraph"/>
        <w:numPr>
          <w:ilvl w:val="1"/>
          <w:numId w:val="12"/>
        </w:numPr>
        <w:spacing w:after="240" w:line="288" w:lineRule="auto"/>
        <w:contextualSpacing w:val="0"/>
        <w:jc w:val="both"/>
        <w:rPr>
          <w:rFonts w:ascii="Garamond" w:eastAsiaTheme="minorEastAsia" w:hAnsi="Garamond"/>
          <w:sz w:val="26"/>
          <w:szCs w:val="26"/>
          <w:lang w:eastAsia="ja-JP"/>
        </w:rPr>
      </w:pPr>
      <w:r w:rsidRPr="00180A6D">
        <w:rPr>
          <w:rFonts w:ascii="Garamond" w:eastAsiaTheme="minorEastAsia" w:hAnsi="Garamond"/>
          <w:sz w:val="26"/>
          <w:szCs w:val="26"/>
          <w:lang w:eastAsia="ja-JP"/>
        </w:rPr>
        <w:t>W</w:t>
      </w:r>
      <w:r w:rsidR="0083267A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hether the </w:t>
      </w:r>
      <w:proofErr w:type="spellStart"/>
      <w:r w:rsidR="0083267A" w:rsidRPr="00180A6D">
        <w:rPr>
          <w:rFonts w:ascii="Garamond" w:eastAsiaTheme="minorEastAsia" w:hAnsi="Garamond"/>
          <w:sz w:val="26"/>
          <w:szCs w:val="26"/>
          <w:lang w:eastAsia="ja-JP"/>
        </w:rPr>
        <w:t>promisee</w:t>
      </w:r>
      <w:proofErr w:type="spellEnd"/>
      <w:r w:rsidR="0083267A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is entitled to the amount it would need to pay to complete the contract</w:t>
      </w:r>
      <w:r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(cost of completion)</w:t>
      </w:r>
      <w:r w:rsidR="0083267A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, or only the amount by which </w:t>
      </w:r>
      <w:r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the value of its </w:t>
      </w:r>
      <w:r w:rsidR="00D90F79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investment, </w:t>
      </w:r>
      <w:r w:rsidRPr="00180A6D">
        <w:rPr>
          <w:rFonts w:ascii="Garamond" w:eastAsiaTheme="minorEastAsia" w:hAnsi="Garamond"/>
          <w:sz w:val="26"/>
          <w:szCs w:val="26"/>
          <w:lang w:eastAsia="ja-JP"/>
        </w:rPr>
        <w:t>goods or property were reduced by the promisor’s breach</w:t>
      </w:r>
      <w:r w:rsidR="00112E97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</w:t>
      </w:r>
      <w:r w:rsidRPr="00180A6D">
        <w:rPr>
          <w:rFonts w:ascii="Garamond" w:eastAsiaTheme="minorEastAsia" w:hAnsi="Garamond"/>
          <w:sz w:val="26"/>
          <w:szCs w:val="26"/>
          <w:lang w:eastAsia="ja-JP"/>
        </w:rPr>
        <w:t>(diminution in market value</w:t>
      </w:r>
      <w:proofErr w:type="gramStart"/>
      <w:r w:rsidRPr="00180A6D">
        <w:rPr>
          <w:rFonts w:ascii="Garamond" w:eastAsiaTheme="minorEastAsia" w:hAnsi="Garamond"/>
          <w:sz w:val="26"/>
          <w:szCs w:val="26"/>
          <w:lang w:eastAsia="ja-JP"/>
        </w:rPr>
        <w:t>)</w:t>
      </w:r>
      <w:r w:rsidR="00F34416" w:rsidRPr="00180A6D">
        <w:rPr>
          <w:rFonts w:ascii="Garamond" w:eastAsiaTheme="minorEastAsia" w:hAnsi="Garamond"/>
          <w:sz w:val="26"/>
          <w:szCs w:val="26"/>
          <w:lang w:eastAsia="ja-JP"/>
        </w:rPr>
        <w:t>;</w:t>
      </w:r>
      <w:proofErr w:type="gramEnd"/>
      <w:r w:rsidR="005A4366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</w:t>
      </w:r>
    </w:p>
    <w:p w14:paraId="7642CDC9" w14:textId="59AEF3C3" w:rsidR="00A454DE" w:rsidRPr="00180A6D" w:rsidRDefault="00A454DE" w:rsidP="00180A6D">
      <w:pPr>
        <w:pStyle w:val="ListParagraph"/>
        <w:numPr>
          <w:ilvl w:val="1"/>
          <w:numId w:val="12"/>
        </w:numPr>
        <w:spacing w:after="240" w:line="288" w:lineRule="auto"/>
        <w:contextualSpacing w:val="0"/>
        <w:jc w:val="both"/>
        <w:rPr>
          <w:rFonts w:ascii="Garamond" w:eastAsiaTheme="minorEastAsia" w:hAnsi="Garamond"/>
          <w:sz w:val="26"/>
          <w:szCs w:val="26"/>
          <w:lang w:eastAsia="ja-JP"/>
        </w:rPr>
      </w:pPr>
      <w:r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Whether the </w:t>
      </w:r>
      <w:proofErr w:type="spellStart"/>
      <w:r w:rsidRPr="00180A6D">
        <w:rPr>
          <w:rFonts w:ascii="Garamond" w:eastAsiaTheme="minorEastAsia" w:hAnsi="Garamond"/>
          <w:sz w:val="26"/>
          <w:szCs w:val="26"/>
          <w:lang w:eastAsia="ja-JP"/>
        </w:rPr>
        <w:t>promisee</w:t>
      </w:r>
      <w:proofErr w:type="spellEnd"/>
      <w:r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is a volume seller (or buyer) and thus</w:t>
      </w:r>
      <w:r w:rsidR="00BA0B44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might be entitled to lost profits from the </w:t>
      </w:r>
      <w:proofErr w:type="gramStart"/>
      <w:r w:rsidR="00BA0B44" w:rsidRPr="00180A6D">
        <w:rPr>
          <w:rFonts w:ascii="Garamond" w:eastAsiaTheme="minorEastAsia" w:hAnsi="Garamond"/>
          <w:sz w:val="26"/>
          <w:szCs w:val="26"/>
          <w:lang w:eastAsia="ja-JP"/>
        </w:rPr>
        <w:t>sale</w:t>
      </w:r>
      <w:r w:rsidR="00F34416" w:rsidRPr="00180A6D">
        <w:rPr>
          <w:rFonts w:ascii="Garamond" w:eastAsiaTheme="minorEastAsia" w:hAnsi="Garamond"/>
          <w:sz w:val="26"/>
          <w:szCs w:val="26"/>
          <w:lang w:eastAsia="ja-JP"/>
        </w:rPr>
        <w:t>;</w:t>
      </w:r>
      <w:proofErr w:type="gramEnd"/>
      <w:r w:rsidR="005A4366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</w:t>
      </w:r>
    </w:p>
    <w:p w14:paraId="3FAD46AE" w14:textId="27CA6C90" w:rsidR="00F34416" w:rsidRPr="00180A6D" w:rsidRDefault="00F34416" w:rsidP="00180A6D">
      <w:pPr>
        <w:pStyle w:val="ListParagraph"/>
        <w:numPr>
          <w:ilvl w:val="1"/>
          <w:numId w:val="12"/>
        </w:numPr>
        <w:spacing w:after="240" w:line="288" w:lineRule="auto"/>
        <w:contextualSpacing w:val="0"/>
        <w:jc w:val="both"/>
        <w:rPr>
          <w:rFonts w:ascii="Garamond" w:eastAsiaTheme="minorEastAsia" w:hAnsi="Garamond"/>
          <w:sz w:val="26"/>
          <w:szCs w:val="26"/>
          <w:lang w:eastAsia="ja-JP"/>
        </w:rPr>
      </w:pPr>
      <w:r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Whether the </w:t>
      </w:r>
      <w:proofErr w:type="spellStart"/>
      <w:r w:rsidRPr="00180A6D">
        <w:rPr>
          <w:rFonts w:ascii="Garamond" w:eastAsiaTheme="minorEastAsia" w:hAnsi="Garamond"/>
          <w:sz w:val="26"/>
          <w:szCs w:val="26"/>
          <w:lang w:eastAsia="ja-JP"/>
        </w:rPr>
        <w:t>promisee</w:t>
      </w:r>
      <w:proofErr w:type="spellEnd"/>
      <w:r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should have done something to mitigate its </w:t>
      </w:r>
      <w:proofErr w:type="gramStart"/>
      <w:r w:rsidRPr="00180A6D">
        <w:rPr>
          <w:rFonts w:ascii="Garamond" w:eastAsiaTheme="minorEastAsia" w:hAnsi="Garamond"/>
          <w:sz w:val="26"/>
          <w:szCs w:val="26"/>
          <w:lang w:eastAsia="ja-JP"/>
        </w:rPr>
        <w:t>losses;</w:t>
      </w:r>
      <w:proofErr w:type="gramEnd"/>
      <w:r w:rsidR="005A4366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</w:t>
      </w:r>
    </w:p>
    <w:p w14:paraId="63472F07" w14:textId="1BB3994C" w:rsidR="00D90F79" w:rsidRPr="00180A6D" w:rsidRDefault="00D90F79" w:rsidP="00180A6D">
      <w:pPr>
        <w:pStyle w:val="ListParagraph"/>
        <w:numPr>
          <w:ilvl w:val="1"/>
          <w:numId w:val="12"/>
        </w:numPr>
        <w:spacing w:after="240" w:line="288" w:lineRule="auto"/>
        <w:contextualSpacing w:val="0"/>
        <w:jc w:val="both"/>
        <w:rPr>
          <w:rFonts w:ascii="Garamond" w:eastAsiaTheme="minorEastAsia" w:hAnsi="Garamond"/>
          <w:sz w:val="26"/>
          <w:szCs w:val="26"/>
          <w:lang w:eastAsia="ja-JP"/>
        </w:rPr>
      </w:pPr>
      <w:r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Whether the </w:t>
      </w:r>
      <w:proofErr w:type="spellStart"/>
      <w:r w:rsidRPr="00180A6D">
        <w:rPr>
          <w:rFonts w:ascii="Garamond" w:eastAsiaTheme="minorEastAsia" w:hAnsi="Garamond"/>
          <w:sz w:val="26"/>
          <w:szCs w:val="26"/>
          <w:lang w:eastAsia="ja-JP"/>
        </w:rPr>
        <w:t>promisee’s</w:t>
      </w:r>
      <w:proofErr w:type="spellEnd"/>
      <w:r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losses were foreseeable to the promisor and thus fall within the expected benefit of the </w:t>
      </w:r>
      <w:proofErr w:type="gramStart"/>
      <w:r w:rsidRPr="00180A6D">
        <w:rPr>
          <w:rFonts w:ascii="Garamond" w:eastAsiaTheme="minorEastAsia" w:hAnsi="Garamond"/>
          <w:sz w:val="26"/>
          <w:szCs w:val="26"/>
          <w:lang w:eastAsia="ja-JP"/>
        </w:rPr>
        <w:t>bargain;</w:t>
      </w:r>
      <w:proofErr w:type="gramEnd"/>
      <w:r w:rsidR="005A4366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</w:t>
      </w:r>
    </w:p>
    <w:p w14:paraId="56845E11" w14:textId="540CA8F0" w:rsidR="00BA0B44" w:rsidRPr="00180A6D" w:rsidRDefault="00BA0B44" w:rsidP="00180A6D">
      <w:pPr>
        <w:pStyle w:val="ListParagraph"/>
        <w:numPr>
          <w:ilvl w:val="1"/>
          <w:numId w:val="12"/>
        </w:numPr>
        <w:spacing w:after="240" w:line="288" w:lineRule="auto"/>
        <w:contextualSpacing w:val="0"/>
        <w:jc w:val="both"/>
        <w:rPr>
          <w:rFonts w:ascii="Garamond" w:eastAsiaTheme="minorEastAsia" w:hAnsi="Garamond"/>
          <w:sz w:val="26"/>
          <w:szCs w:val="26"/>
          <w:lang w:eastAsia="ja-JP"/>
        </w:rPr>
      </w:pPr>
      <w:r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Whether there is sufficient evidence of the </w:t>
      </w:r>
      <w:proofErr w:type="spellStart"/>
      <w:r w:rsidRPr="00180A6D">
        <w:rPr>
          <w:rFonts w:ascii="Garamond" w:eastAsiaTheme="minorEastAsia" w:hAnsi="Garamond"/>
          <w:sz w:val="26"/>
          <w:szCs w:val="26"/>
          <w:lang w:eastAsia="ja-JP"/>
        </w:rPr>
        <w:t>promisee’s</w:t>
      </w:r>
      <w:proofErr w:type="spellEnd"/>
      <w:r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likely profits if the promisor had not breached</w:t>
      </w:r>
      <w:r w:rsidR="00D90F79" w:rsidRPr="00180A6D">
        <w:rPr>
          <w:rFonts w:ascii="Garamond" w:eastAsiaTheme="minorEastAsia" w:hAnsi="Garamond"/>
          <w:sz w:val="26"/>
          <w:szCs w:val="26"/>
          <w:lang w:eastAsia="ja-JP"/>
        </w:rPr>
        <w:t>.</w:t>
      </w:r>
      <w:r w:rsidR="005A4366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</w:t>
      </w:r>
    </w:p>
    <w:p w14:paraId="6FC46A0E" w14:textId="799DDAE6" w:rsidR="00D90F79" w:rsidRPr="00180A6D" w:rsidRDefault="001E407B" w:rsidP="00180A6D">
      <w:pPr>
        <w:pStyle w:val="ListParagraph"/>
        <w:numPr>
          <w:ilvl w:val="0"/>
          <w:numId w:val="12"/>
        </w:numPr>
        <w:spacing w:after="240" w:line="288" w:lineRule="auto"/>
        <w:contextualSpacing w:val="0"/>
        <w:jc w:val="both"/>
        <w:rPr>
          <w:rFonts w:ascii="Garamond" w:eastAsiaTheme="minorEastAsia" w:hAnsi="Garamond"/>
          <w:sz w:val="26"/>
          <w:szCs w:val="26"/>
          <w:lang w:eastAsia="ja-JP"/>
        </w:rPr>
      </w:pPr>
      <w:r w:rsidRPr="00180A6D">
        <w:rPr>
          <w:rFonts w:ascii="Garamond" w:hAnsi="Garamond"/>
          <w:sz w:val="24"/>
          <w:szCs w:val="24"/>
        </w:rPr>
        <w:t>Y</w:t>
      </w:r>
      <w:r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our teacher may take you through some or </w:t>
      </w:r>
      <w:proofErr w:type="gramStart"/>
      <w:r w:rsidRPr="00180A6D">
        <w:rPr>
          <w:rFonts w:ascii="Garamond" w:eastAsiaTheme="minorEastAsia" w:hAnsi="Garamond"/>
          <w:sz w:val="26"/>
          <w:szCs w:val="26"/>
          <w:lang w:eastAsia="ja-JP"/>
        </w:rPr>
        <w:t>all of</w:t>
      </w:r>
      <w:proofErr w:type="gramEnd"/>
      <w:r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these issues surrounding expectation damages.  Yet s</w:t>
      </w:r>
      <w:r w:rsidR="00D90F79" w:rsidRPr="00180A6D">
        <w:rPr>
          <w:rFonts w:ascii="Garamond" w:eastAsiaTheme="minorEastAsia" w:hAnsi="Garamond"/>
          <w:sz w:val="26"/>
          <w:szCs w:val="26"/>
          <w:lang w:eastAsia="ja-JP"/>
        </w:rPr>
        <w:t>ometimes</w:t>
      </w:r>
      <w:r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</w:t>
      </w:r>
      <w:r w:rsidR="00D90F79" w:rsidRPr="00180A6D">
        <w:rPr>
          <w:rFonts w:ascii="Garamond" w:eastAsiaTheme="minorEastAsia" w:hAnsi="Garamond"/>
          <w:sz w:val="26"/>
          <w:szCs w:val="26"/>
          <w:lang w:eastAsia="ja-JP"/>
        </w:rPr>
        <w:t>expectation damages cannot be calculated. Courts consider two other measures.</w:t>
      </w:r>
    </w:p>
    <w:p w14:paraId="5D258170" w14:textId="03C0F577" w:rsidR="00D90F79" w:rsidRPr="00180A6D" w:rsidRDefault="00D90F79" w:rsidP="00180A6D">
      <w:pPr>
        <w:pStyle w:val="ListParagraph"/>
        <w:numPr>
          <w:ilvl w:val="1"/>
          <w:numId w:val="12"/>
        </w:numPr>
        <w:spacing w:after="240" w:line="288" w:lineRule="auto"/>
        <w:contextualSpacing w:val="0"/>
        <w:jc w:val="both"/>
        <w:rPr>
          <w:rFonts w:ascii="Garamond" w:eastAsiaTheme="minorEastAsia" w:hAnsi="Garamond"/>
          <w:sz w:val="26"/>
          <w:szCs w:val="26"/>
          <w:lang w:eastAsia="ja-JP"/>
        </w:rPr>
      </w:pPr>
      <w:r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Reliance damages instead attempt to put the </w:t>
      </w:r>
      <w:proofErr w:type="spellStart"/>
      <w:r w:rsidRPr="00180A6D">
        <w:rPr>
          <w:rFonts w:ascii="Garamond" w:eastAsiaTheme="minorEastAsia" w:hAnsi="Garamond"/>
          <w:sz w:val="26"/>
          <w:szCs w:val="26"/>
          <w:lang w:eastAsia="ja-JP"/>
        </w:rPr>
        <w:t>promisee</w:t>
      </w:r>
      <w:proofErr w:type="spellEnd"/>
      <w:r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in as good a position as they were in before the promise was made. Reliance damages generally count the </w:t>
      </w:r>
      <w:proofErr w:type="spellStart"/>
      <w:r w:rsidRPr="00180A6D">
        <w:rPr>
          <w:rFonts w:ascii="Garamond" w:eastAsiaTheme="minorEastAsia" w:hAnsi="Garamond"/>
          <w:sz w:val="26"/>
          <w:szCs w:val="26"/>
          <w:lang w:eastAsia="ja-JP"/>
        </w:rPr>
        <w:t>promisee’s</w:t>
      </w:r>
      <w:proofErr w:type="spellEnd"/>
      <w:r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expenditures made in reliance on the contract.</w:t>
      </w:r>
      <w:r w:rsidR="001E407B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</w:t>
      </w:r>
    </w:p>
    <w:p w14:paraId="02E38453" w14:textId="1C957601" w:rsidR="00D90F79" w:rsidRPr="00180A6D" w:rsidRDefault="00D90F79" w:rsidP="00180A6D">
      <w:pPr>
        <w:pStyle w:val="ListParagraph"/>
        <w:numPr>
          <w:ilvl w:val="1"/>
          <w:numId w:val="12"/>
        </w:numPr>
        <w:spacing w:after="240" w:line="288" w:lineRule="auto"/>
        <w:contextualSpacing w:val="0"/>
        <w:jc w:val="both"/>
        <w:rPr>
          <w:rFonts w:ascii="Garamond" w:eastAsiaTheme="minorEastAsia" w:hAnsi="Garamond"/>
          <w:sz w:val="26"/>
          <w:szCs w:val="26"/>
          <w:lang w:eastAsia="ja-JP"/>
        </w:rPr>
      </w:pPr>
      <w:r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Restitution seeks instead to return to the </w:t>
      </w:r>
      <w:proofErr w:type="spellStart"/>
      <w:r w:rsidRPr="00180A6D">
        <w:rPr>
          <w:rFonts w:ascii="Garamond" w:eastAsiaTheme="minorEastAsia" w:hAnsi="Garamond"/>
          <w:sz w:val="26"/>
          <w:szCs w:val="26"/>
          <w:lang w:eastAsia="ja-JP"/>
        </w:rPr>
        <w:t>promisee</w:t>
      </w:r>
      <w:proofErr w:type="spellEnd"/>
      <w:r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any benefit they have conferred on another party by which the recipient would be unjustly enriched.</w:t>
      </w:r>
      <w:r w:rsidR="005A4366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</w:t>
      </w:r>
    </w:p>
    <w:p w14:paraId="271E510E" w14:textId="2CDCB871" w:rsidR="009D3EB1" w:rsidRPr="00180A6D" w:rsidRDefault="009D3EB1" w:rsidP="00180A6D">
      <w:pPr>
        <w:pStyle w:val="ListParagraph"/>
        <w:numPr>
          <w:ilvl w:val="0"/>
          <w:numId w:val="12"/>
        </w:numPr>
        <w:spacing w:after="240" w:line="288" w:lineRule="auto"/>
        <w:contextualSpacing w:val="0"/>
        <w:jc w:val="both"/>
        <w:rPr>
          <w:rFonts w:ascii="Garamond" w:eastAsiaTheme="minorEastAsia" w:hAnsi="Garamond"/>
          <w:sz w:val="26"/>
          <w:szCs w:val="26"/>
          <w:lang w:eastAsia="ja-JP"/>
        </w:rPr>
      </w:pPr>
      <w:r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Sometimes parties will </w:t>
      </w:r>
      <w:r w:rsidR="004342B8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decide the remedy for breach as part of the contract, “liquidating” the damages. </w:t>
      </w:r>
      <w:r w:rsidR="00542DF8" w:rsidRPr="00180A6D">
        <w:rPr>
          <w:rFonts w:ascii="Garamond" w:eastAsiaTheme="minorEastAsia" w:hAnsi="Garamond"/>
          <w:sz w:val="26"/>
          <w:szCs w:val="26"/>
          <w:lang w:eastAsia="ja-JP"/>
        </w:rPr>
        <w:t>Courts</w:t>
      </w:r>
      <w:r w:rsidR="004342B8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don’t always let the parties set the damage amount, if the amount selected </w:t>
      </w:r>
      <w:r w:rsidR="00CD3B64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penalizes breach, rather than serving as a reasonable estimate of the </w:t>
      </w:r>
      <w:proofErr w:type="spellStart"/>
      <w:r w:rsidR="00CD3B64" w:rsidRPr="00180A6D">
        <w:rPr>
          <w:rFonts w:ascii="Garamond" w:eastAsiaTheme="minorEastAsia" w:hAnsi="Garamond"/>
          <w:sz w:val="26"/>
          <w:szCs w:val="26"/>
          <w:lang w:eastAsia="ja-JP"/>
        </w:rPr>
        <w:t>promisee’s</w:t>
      </w:r>
      <w:proofErr w:type="spellEnd"/>
      <w:r w:rsidR="00CD3B64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expectancy.</w:t>
      </w:r>
      <w:r w:rsidR="005A4366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</w:t>
      </w:r>
    </w:p>
    <w:p w14:paraId="0D53A8D7" w14:textId="5AB44C6C" w:rsidR="00CD3B64" w:rsidRPr="00180A6D" w:rsidRDefault="00CD3B64" w:rsidP="00180A6D">
      <w:pPr>
        <w:pStyle w:val="ListParagraph"/>
        <w:numPr>
          <w:ilvl w:val="0"/>
          <w:numId w:val="12"/>
        </w:numPr>
        <w:spacing w:after="240" w:line="288" w:lineRule="auto"/>
        <w:contextualSpacing w:val="0"/>
        <w:jc w:val="both"/>
        <w:rPr>
          <w:rFonts w:ascii="Garamond" w:eastAsiaTheme="minorEastAsia" w:hAnsi="Garamond"/>
          <w:sz w:val="26"/>
          <w:szCs w:val="26"/>
          <w:lang w:eastAsia="ja-JP"/>
        </w:rPr>
      </w:pPr>
      <w:r w:rsidRPr="00180A6D">
        <w:rPr>
          <w:rFonts w:ascii="Garamond" w:eastAsiaTheme="minorEastAsia" w:hAnsi="Garamond"/>
          <w:sz w:val="26"/>
          <w:szCs w:val="26"/>
          <w:lang w:eastAsia="ja-JP"/>
        </w:rPr>
        <w:t>In rare cases, courts will order promisor</w:t>
      </w:r>
      <w:r w:rsidR="001E407B" w:rsidRPr="00180A6D">
        <w:rPr>
          <w:rFonts w:ascii="Garamond" w:eastAsiaTheme="minorEastAsia" w:hAnsi="Garamond"/>
          <w:sz w:val="26"/>
          <w:szCs w:val="26"/>
          <w:lang w:eastAsia="ja-JP"/>
        </w:rPr>
        <w:t>s</w:t>
      </w:r>
      <w:r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to complete the performance, or not to do something else that </w:t>
      </w:r>
      <w:r w:rsidR="001265CF" w:rsidRPr="00180A6D">
        <w:rPr>
          <w:rFonts w:ascii="Garamond" w:eastAsiaTheme="minorEastAsia" w:hAnsi="Garamond"/>
          <w:sz w:val="26"/>
          <w:szCs w:val="26"/>
          <w:lang w:eastAsia="ja-JP"/>
        </w:rPr>
        <w:t>they implicitly promised not to do when they entered the contract.</w:t>
      </w:r>
      <w:r w:rsidR="00D90F79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</w:t>
      </w:r>
      <w:r w:rsidR="00905FA1" w:rsidRPr="00180A6D">
        <w:rPr>
          <w:rFonts w:ascii="Garamond" w:eastAsiaTheme="minorEastAsia" w:hAnsi="Garamond"/>
          <w:sz w:val="26"/>
          <w:szCs w:val="26"/>
          <w:lang w:eastAsia="ja-JP"/>
        </w:rPr>
        <w:lastRenderedPageBreak/>
        <w:t>S</w:t>
      </w:r>
      <w:r w:rsidR="00D90F79" w:rsidRPr="00180A6D">
        <w:rPr>
          <w:rFonts w:ascii="Garamond" w:eastAsiaTheme="minorEastAsia" w:hAnsi="Garamond"/>
          <w:sz w:val="26"/>
          <w:szCs w:val="26"/>
          <w:lang w:eastAsia="ja-JP"/>
        </w:rPr>
        <w:t>uch orders of “specific performance” are rarely issued</w:t>
      </w:r>
      <w:r w:rsidR="00905FA1" w:rsidRPr="00180A6D">
        <w:rPr>
          <w:rFonts w:ascii="Garamond" w:eastAsiaTheme="minorEastAsia" w:hAnsi="Garamond"/>
          <w:sz w:val="26"/>
          <w:szCs w:val="26"/>
          <w:lang w:eastAsia="ja-JP"/>
        </w:rPr>
        <w:t>, but it is important to understand the exceptional cases</w:t>
      </w:r>
      <w:r w:rsidR="00D90F79" w:rsidRPr="00180A6D">
        <w:rPr>
          <w:rFonts w:ascii="Garamond" w:eastAsiaTheme="minorEastAsia" w:hAnsi="Garamond"/>
          <w:sz w:val="26"/>
          <w:szCs w:val="26"/>
          <w:lang w:eastAsia="ja-JP"/>
        </w:rPr>
        <w:t>.</w:t>
      </w:r>
      <w:r w:rsidR="005A4366"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</w:t>
      </w:r>
    </w:p>
    <w:p w14:paraId="51E4A12D" w14:textId="57EE8F11" w:rsidR="001E407B" w:rsidRPr="00180A6D" w:rsidRDefault="001E407B" w:rsidP="00180A6D">
      <w:pPr>
        <w:spacing w:after="240" w:line="288" w:lineRule="auto"/>
        <w:jc w:val="both"/>
        <w:rPr>
          <w:rFonts w:ascii="Garamond" w:eastAsiaTheme="minorEastAsia" w:hAnsi="Garamond"/>
          <w:sz w:val="26"/>
          <w:szCs w:val="26"/>
          <w:lang w:eastAsia="ja-JP"/>
        </w:rPr>
      </w:pPr>
      <w:r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The materials that follow address </w:t>
      </w:r>
      <w:proofErr w:type="gramStart"/>
      <w:r w:rsidRPr="00180A6D">
        <w:rPr>
          <w:rFonts w:ascii="Garamond" w:eastAsiaTheme="minorEastAsia" w:hAnsi="Garamond"/>
          <w:sz w:val="26"/>
          <w:szCs w:val="26"/>
          <w:lang w:eastAsia="ja-JP"/>
        </w:rPr>
        <w:t>all of</w:t>
      </w:r>
      <w:proofErr w:type="gramEnd"/>
      <w:r w:rsidRPr="00180A6D">
        <w:rPr>
          <w:rFonts w:ascii="Garamond" w:eastAsiaTheme="minorEastAsia" w:hAnsi="Garamond"/>
          <w:sz w:val="26"/>
          <w:szCs w:val="26"/>
          <w:lang w:eastAsia="ja-JP"/>
        </w:rPr>
        <w:t xml:space="preserve"> these issues in some detail and your professor might wish to cover some or all of these modules in the weeks to come.</w:t>
      </w:r>
    </w:p>
    <w:p w14:paraId="5731ABC6" w14:textId="77777777" w:rsidR="004528A8" w:rsidRPr="006F14FE" w:rsidRDefault="004528A8" w:rsidP="00180A6D">
      <w:pPr>
        <w:spacing w:after="240" w:line="288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490FF6A1" w14:textId="2D52AE19" w:rsidR="009041FF" w:rsidRPr="009041FF" w:rsidRDefault="009041FF" w:rsidP="00180A6D">
      <w:pPr>
        <w:spacing w:after="240" w:line="288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sectPr w:rsidR="009041FF" w:rsidRPr="009041FF" w:rsidSect="009B6919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9CF80" w14:textId="77777777" w:rsidR="004A7DD3" w:rsidRDefault="004A7DD3" w:rsidP="00EB53A7">
      <w:pPr>
        <w:spacing w:after="0" w:line="240" w:lineRule="auto"/>
      </w:pPr>
      <w:r>
        <w:separator/>
      </w:r>
    </w:p>
  </w:endnote>
  <w:endnote w:type="continuationSeparator" w:id="0">
    <w:p w14:paraId="59B3292B" w14:textId="77777777" w:rsidR="004A7DD3" w:rsidRDefault="004A7DD3" w:rsidP="00EB5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4DFAB" w14:textId="77777777" w:rsidR="004A7DD3" w:rsidRDefault="004A7DD3" w:rsidP="00EB53A7">
      <w:pPr>
        <w:spacing w:after="0" w:line="240" w:lineRule="auto"/>
      </w:pPr>
      <w:r>
        <w:separator/>
      </w:r>
    </w:p>
  </w:footnote>
  <w:footnote w:type="continuationSeparator" w:id="0">
    <w:p w14:paraId="640C1A72" w14:textId="77777777" w:rsidR="004A7DD3" w:rsidRDefault="004A7DD3" w:rsidP="00EB5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Garamond" w:hAnsi="Garamond"/>
        <w:sz w:val="26"/>
        <w:szCs w:val="26"/>
      </w:rPr>
      <w:id w:val="1035466116"/>
      <w:docPartObj>
        <w:docPartGallery w:val="Page Numbers (Top of Page)"/>
        <w:docPartUnique/>
      </w:docPartObj>
    </w:sdtPr>
    <w:sdtContent>
      <w:p w14:paraId="55F51FBA" w14:textId="4AA8AAD7" w:rsidR="00EB53A7" w:rsidRPr="009B6919" w:rsidRDefault="00EB53A7" w:rsidP="0006493D">
        <w:pPr>
          <w:pStyle w:val="Header"/>
          <w:framePr w:wrap="none" w:vAnchor="text" w:hAnchor="margin" w:y="1"/>
          <w:rPr>
            <w:rStyle w:val="PageNumber"/>
            <w:rFonts w:ascii="Garamond" w:hAnsi="Garamond"/>
            <w:sz w:val="26"/>
            <w:szCs w:val="26"/>
          </w:rPr>
        </w:pPr>
        <w:r w:rsidRPr="009B6919">
          <w:rPr>
            <w:rStyle w:val="PageNumber"/>
            <w:rFonts w:ascii="Garamond" w:hAnsi="Garamond"/>
            <w:sz w:val="26"/>
            <w:szCs w:val="26"/>
          </w:rPr>
          <w:fldChar w:fldCharType="begin"/>
        </w:r>
        <w:r w:rsidRPr="009B6919">
          <w:rPr>
            <w:rStyle w:val="PageNumber"/>
            <w:rFonts w:ascii="Garamond" w:hAnsi="Garamond"/>
            <w:sz w:val="26"/>
            <w:szCs w:val="26"/>
          </w:rPr>
          <w:instrText xml:space="preserve"> PAGE </w:instrText>
        </w:r>
        <w:r w:rsidR="009B6919" w:rsidRPr="009B6919">
          <w:rPr>
            <w:rStyle w:val="PageNumber"/>
            <w:rFonts w:ascii="Garamond" w:hAnsi="Garamond"/>
            <w:sz w:val="26"/>
            <w:szCs w:val="26"/>
          </w:rPr>
          <w:fldChar w:fldCharType="separate"/>
        </w:r>
        <w:r w:rsidR="009B6919" w:rsidRPr="009B6919">
          <w:rPr>
            <w:rStyle w:val="PageNumber"/>
            <w:rFonts w:ascii="Garamond" w:hAnsi="Garamond"/>
            <w:noProof/>
            <w:sz w:val="26"/>
            <w:szCs w:val="26"/>
          </w:rPr>
          <w:t>2</w:t>
        </w:r>
        <w:r w:rsidRPr="009B6919">
          <w:rPr>
            <w:rStyle w:val="PageNumber"/>
            <w:rFonts w:ascii="Garamond" w:hAnsi="Garamond"/>
            <w:sz w:val="26"/>
            <w:szCs w:val="26"/>
          </w:rPr>
          <w:fldChar w:fldCharType="end"/>
        </w:r>
      </w:p>
    </w:sdtContent>
  </w:sdt>
  <w:p w14:paraId="2799E50E" w14:textId="791EB7ED" w:rsidR="00EB53A7" w:rsidRPr="009B6919" w:rsidRDefault="009B6919" w:rsidP="009B6919">
    <w:pPr>
      <w:pStyle w:val="Header"/>
      <w:tabs>
        <w:tab w:val="clear" w:pos="9360"/>
      </w:tabs>
      <w:ind w:firstLine="360"/>
      <w:rPr>
        <w:rFonts w:ascii="Garamond" w:hAnsi="Garamond"/>
        <w:sz w:val="26"/>
        <w:szCs w:val="26"/>
      </w:rPr>
    </w:pPr>
    <w:r w:rsidRPr="009B6919">
      <w:rPr>
        <w:rFonts w:ascii="Garamond" w:hAnsi="Garamond"/>
        <w:sz w:val="26"/>
        <w:szCs w:val="26"/>
      </w:rPr>
      <w:tab/>
      <w:t>Contract Remedies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D6B8A" w14:textId="76FDE2E3" w:rsidR="009B6919" w:rsidRPr="009B6919" w:rsidRDefault="009B6919" w:rsidP="009B6919">
    <w:pPr>
      <w:pStyle w:val="Header"/>
      <w:rPr>
        <w:rFonts w:ascii="Garamond" w:hAnsi="Garamond"/>
        <w:sz w:val="26"/>
        <w:szCs w:val="26"/>
      </w:rPr>
    </w:pPr>
    <w:r w:rsidRPr="009B6919">
      <w:rPr>
        <w:rFonts w:ascii="Garamond" w:hAnsi="Garamond"/>
        <w:noProof/>
        <w:sz w:val="26"/>
        <w:szCs w:val="26"/>
      </w:rPr>
      <w:tab/>
    </w:r>
    <w:r>
      <w:rPr>
        <w:rFonts w:ascii="Garamond" w:hAnsi="Garamond"/>
        <w:noProof/>
        <w:sz w:val="26"/>
        <w:szCs w:val="26"/>
      </w:rPr>
      <w:t>Contract Remedies</w:t>
    </w:r>
    <w:r w:rsidRPr="009B6919">
      <w:rPr>
        <w:rFonts w:ascii="Garamond" w:hAnsi="Garamond"/>
        <w:noProof/>
        <w:sz w:val="26"/>
        <w:szCs w:val="26"/>
      </w:rPr>
      <w:tab/>
    </w:r>
    <w:r w:rsidRPr="009B6919">
      <w:rPr>
        <w:rFonts w:ascii="Garamond" w:hAnsi="Garamond"/>
        <w:noProof/>
        <w:sz w:val="26"/>
        <w:szCs w:val="26"/>
      </w:rPr>
      <w:fldChar w:fldCharType="begin"/>
    </w:r>
    <w:r w:rsidRPr="009B6919">
      <w:rPr>
        <w:rFonts w:ascii="Garamond" w:hAnsi="Garamond"/>
        <w:noProof/>
        <w:sz w:val="26"/>
        <w:szCs w:val="26"/>
      </w:rPr>
      <w:instrText xml:space="preserve"> PAGE   \* MERGEFORMAT </w:instrText>
    </w:r>
    <w:r w:rsidRPr="009B6919">
      <w:rPr>
        <w:rFonts w:ascii="Garamond" w:hAnsi="Garamond"/>
        <w:noProof/>
        <w:sz w:val="26"/>
        <w:szCs w:val="26"/>
      </w:rPr>
      <w:fldChar w:fldCharType="separate"/>
    </w:r>
    <w:r w:rsidRPr="009B6919">
      <w:rPr>
        <w:rFonts w:ascii="Garamond" w:hAnsi="Garamond"/>
        <w:noProof/>
        <w:sz w:val="26"/>
        <w:szCs w:val="26"/>
      </w:rPr>
      <w:t>3</w:t>
    </w:r>
    <w:r w:rsidRPr="009B6919">
      <w:rPr>
        <w:rFonts w:ascii="Garamond" w:hAnsi="Garamond"/>
        <w:noProof/>
        <w:sz w:val="26"/>
        <w:szCs w:val="26"/>
      </w:rPr>
      <w:fldChar w:fldCharType="end"/>
    </w:r>
  </w:p>
  <w:p w14:paraId="5678F2E5" w14:textId="4CF8F95B" w:rsidR="00EB53A7" w:rsidRPr="00EB53A7" w:rsidRDefault="00EB53A7" w:rsidP="009B6919">
    <w:pPr>
      <w:pStyle w:val="Header"/>
      <w:rPr>
        <w:rFonts w:ascii="Garamond" w:hAnsi="Garamond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B2025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11059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254BA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1B6A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6CCBD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EE07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F488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62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E2D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78F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B7760A"/>
    <w:multiLevelType w:val="hybridMultilevel"/>
    <w:tmpl w:val="B4103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F6C53"/>
    <w:multiLevelType w:val="hybridMultilevel"/>
    <w:tmpl w:val="60F8A7A4"/>
    <w:lvl w:ilvl="0" w:tplc="D5E6884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177361">
    <w:abstractNumId w:val="11"/>
  </w:num>
  <w:num w:numId="2" w16cid:durableId="1556160423">
    <w:abstractNumId w:val="9"/>
  </w:num>
  <w:num w:numId="3" w16cid:durableId="1784494678">
    <w:abstractNumId w:val="7"/>
  </w:num>
  <w:num w:numId="4" w16cid:durableId="917666388">
    <w:abstractNumId w:val="6"/>
  </w:num>
  <w:num w:numId="5" w16cid:durableId="1021013616">
    <w:abstractNumId w:val="5"/>
  </w:num>
  <w:num w:numId="6" w16cid:durableId="1279221940">
    <w:abstractNumId w:val="4"/>
  </w:num>
  <w:num w:numId="7" w16cid:durableId="1277568414">
    <w:abstractNumId w:val="8"/>
  </w:num>
  <w:num w:numId="8" w16cid:durableId="2023124831">
    <w:abstractNumId w:val="3"/>
  </w:num>
  <w:num w:numId="9" w16cid:durableId="1799444721">
    <w:abstractNumId w:val="2"/>
  </w:num>
  <w:num w:numId="10" w16cid:durableId="1094210780">
    <w:abstractNumId w:val="1"/>
  </w:num>
  <w:num w:numId="11" w16cid:durableId="1774591708">
    <w:abstractNumId w:val="0"/>
  </w:num>
  <w:num w:numId="12" w16cid:durableId="1848256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E0MDQCAgMLCwtjIyUdpeDU4uLM/DyQAsNaAJYVldAsAAAA"/>
  </w:docVars>
  <w:rsids>
    <w:rsidRoot w:val="009041FF"/>
    <w:rsid w:val="00021B71"/>
    <w:rsid w:val="00051808"/>
    <w:rsid w:val="00075517"/>
    <w:rsid w:val="000A0607"/>
    <w:rsid w:val="000A2A83"/>
    <w:rsid w:val="000A6153"/>
    <w:rsid w:val="000D0D62"/>
    <w:rsid w:val="00112E97"/>
    <w:rsid w:val="001265CF"/>
    <w:rsid w:val="00160FD6"/>
    <w:rsid w:val="00180A6D"/>
    <w:rsid w:val="001C5C90"/>
    <w:rsid w:val="001E407B"/>
    <w:rsid w:val="002C20EB"/>
    <w:rsid w:val="00323DF3"/>
    <w:rsid w:val="00346CC1"/>
    <w:rsid w:val="00363DCF"/>
    <w:rsid w:val="003D416A"/>
    <w:rsid w:val="004342B8"/>
    <w:rsid w:val="004528A8"/>
    <w:rsid w:val="004A7DD3"/>
    <w:rsid w:val="004F7421"/>
    <w:rsid w:val="005025D0"/>
    <w:rsid w:val="00542DF8"/>
    <w:rsid w:val="00587495"/>
    <w:rsid w:val="005A4366"/>
    <w:rsid w:val="0061655E"/>
    <w:rsid w:val="00641D18"/>
    <w:rsid w:val="00672B59"/>
    <w:rsid w:val="00674180"/>
    <w:rsid w:val="006F14FE"/>
    <w:rsid w:val="00704289"/>
    <w:rsid w:val="00790782"/>
    <w:rsid w:val="007A78E3"/>
    <w:rsid w:val="007B64F9"/>
    <w:rsid w:val="0083267A"/>
    <w:rsid w:val="00860645"/>
    <w:rsid w:val="008A5CE3"/>
    <w:rsid w:val="009041FF"/>
    <w:rsid w:val="00905FA1"/>
    <w:rsid w:val="00910403"/>
    <w:rsid w:val="009566D2"/>
    <w:rsid w:val="00976765"/>
    <w:rsid w:val="00976E81"/>
    <w:rsid w:val="009B6919"/>
    <w:rsid w:val="009C18FF"/>
    <w:rsid w:val="009D3EB1"/>
    <w:rsid w:val="009E415D"/>
    <w:rsid w:val="009E7852"/>
    <w:rsid w:val="009F3AB7"/>
    <w:rsid w:val="009F62F7"/>
    <w:rsid w:val="00A454DE"/>
    <w:rsid w:val="00A66347"/>
    <w:rsid w:val="00A97F20"/>
    <w:rsid w:val="00AC0906"/>
    <w:rsid w:val="00AC7C57"/>
    <w:rsid w:val="00B9392C"/>
    <w:rsid w:val="00BA0B44"/>
    <w:rsid w:val="00BD5E08"/>
    <w:rsid w:val="00C01FF4"/>
    <w:rsid w:val="00C20825"/>
    <w:rsid w:val="00C72284"/>
    <w:rsid w:val="00CD3B64"/>
    <w:rsid w:val="00CE5E58"/>
    <w:rsid w:val="00CE5F79"/>
    <w:rsid w:val="00D15C0D"/>
    <w:rsid w:val="00D604DB"/>
    <w:rsid w:val="00D90F79"/>
    <w:rsid w:val="00DF0D1F"/>
    <w:rsid w:val="00EA3216"/>
    <w:rsid w:val="00EB53A7"/>
    <w:rsid w:val="00EF4A07"/>
    <w:rsid w:val="00F06595"/>
    <w:rsid w:val="00F26607"/>
    <w:rsid w:val="00F34416"/>
    <w:rsid w:val="00FA46C1"/>
    <w:rsid w:val="00FB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45B22"/>
  <w15:chartTrackingRefBased/>
  <w15:docId w15:val="{5449C2EA-4DFB-43B7-A44C-9663ED24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5FA1"/>
  </w:style>
  <w:style w:type="paragraph" w:styleId="Heading1">
    <w:name w:val="heading 1"/>
    <w:basedOn w:val="Normal"/>
    <w:next w:val="Normal"/>
    <w:link w:val="Heading1Char"/>
    <w:uiPriority w:val="9"/>
    <w:qFormat/>
    <w:rsid w:val="00180A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1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5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3A7"/>
  </w:style>
  <w:style w:type="paragraph" w:styleId="Footer">
    <w:name w:val="footer"/>
    <w:basedOn w:val="Normal"/>
    <w:link w:val="FooterChar"/>
    <w:uiPriority w:val="99"/>
    <w:unhideWhenUsed/>
    <w:rsid w:val="00EB5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3A7"/>
  </w:style>
  <w:style w:type="character" w:styleId="PageNumber">
    <w:name w:val="page number"/>
    <w:basedOn w:val="DefaultParagraphFont"/>
    <w:uiPriority w:val="99"/>
    <w:semiHidden/>
    <w:unhideWhenUsed/>
    <w:rsid w:val="00EB53A7"/>
  </w:style>
  <w:style w:type="paragraph" w:styleId="Revision">
    <w:name w:val="Revision"/>
    <w:hidden/>
    <w:uiPriority w:val="99"/>
    <w:semiHidden/>
    <w:rsid w:val="00542D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615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153"/>
    <w:rPr>
      <w:rFonts w:ascii="Times New Roman" w:hAnsi="Times New Roman" w:cs="Times New Roman"/>
      <w:sz w:val="18"/>
      <w:szCs w:val="18"/>
    </w:rPr>
  </w:style>
  <w:style w:type="paragraph" w:customStyle="1" w:styleId="ChapterTitle">
    <w:name w:val="Chapter Title"/>
    <w:basedOn w:val="Heading1"/>
    <w:link w:val="ChapterTitleChar"/>
    <w:qFormat/>
    <w:rsid w:val="00180A6D"/>
    <w:pPr>
      <w:pageBreakBefore/>
      <w:pBdr>
        <w:bottom w:val="single" w:sz="4" w:space="1" w:color="auto"/>
      </w:pBdr>
      <w:spacing w:before="0" w:after="240" w:line="480" w:lineRule="atLeast"/>
      <w:jc w:val="center"/>
    </w:pPr>
    <w:rPr>
      <w:rFonts w:ascii="Garamond" w:hAnsi="Garamond"/>
      <w:b/>
      <w:color w:val="000000" w:themeColor="text1"/>
      <w:sz w:val="48"/>
      <w:szCs w:val="48"/>
      <w:lang w:eastAsia="ja-JP"/>
    </w:rPr>
  </w:style>
  <w:style w:type="character" w:customStyle="1" w:styleId="ChapterTitleChar">
    <w:name w:val="Chapter Title Char"/>
    <w:basedOn w:val="Heading1Char"/>
    <w:link w:val="ChapterTitle"/>
    <w:rsid w:val="00180A6D"/>
    <w:rPr>
      <w:rFonts w:ascii="Garamond" w:eastAsiaTheme="majorEastAsia" w:hAnsi="Garamond" w:cstheme="majorBidi"/>
      <w:b/>
      <w:color w:val="000000" w:themeColor="text1"/>
      <w:sz w:val="48"/>
      <w:szCs w:val="48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80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725</Words>
  <Characters>4134</Characters>
  <Application>Microsoft Office Word</Application>
  <DocSecurity>0</DocSecurity>
  <Lines>34</Lines>
  <Paragraphs>9</Paragraphs>
  <ScaleCrop>false</ScaleCrop>
  <Company>Florida State University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Linford</dc:creator>
  <cp:keywords/>
  <dc:description/>
  <cp:lastModifiedBy>Guy Rub</cp:lastModifiedBy>
  <cp:revision>7</cp:revision>
  <dcterms:created xsi:type="dcterms:W3CDTF">2023-10-20T20:41:00Z</dcterms:created>
  <dcterms:modified xsi:type="dcterms:W3CDTF">2024-10-22T20:10:00Z</dcterms:modified>
</cp:coreProperties>
</file>